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0D7FE" w14:textId="79149326" w:rsidR="00F557D8" w:rsidRPr="004D0D48" w:rsidRDefault="00F557D8">
      <w:pPr>
        <w:snapToGrid w:val="0"/>
        <w:spacing w:line="560" w:lineRule="exact"/>
        <w:outlineLvl w:val="0"/>
        <w:rPr>
          <w:rFonts w:ascii="方正黑体_GBK" w:eastAsia="方正黑体_GBK"/>
          <w:sz w:val="36"/>
          <w:szCs w:val="36"/>
        </w:rPr>
      </w:pPr>
    </w:p>
    <w:p w14:paraId="4A3AF78D" w14:textId="4CCA1C3C" w:rsidR="00F557D8" w:rsidRPr="004D0D48" w:rsidRDefault="00000000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 w:rsidRPr="004D0D48">
        <w:rPr>
          <w:rFonts w:ascii="方正黑体_GBK" w:eastAsia="方正黑体_GBK" w:hint="eastAsia"/>
          <w:sz w:val="36"/>
          <w:szCs w:val="36"/>
        </w:rPr>
        <w:t>议程</w:t>
      </w:r>
      <w:r w:rsidR="004B4DF8" w:rsidRPr="004D0D48">
        <w:rPr>
          <w:rFonts w:ascii="方正黑体_GBK" w:eastAsia="方正黑体_GBK" w:hint="eastAsia"/>
          <w:sz w:val="36"/>
          <w:szCs w:val="36"/>
        </w:rPr>
        <w:t>9</w:t>
      </w:r>
      <w:r w:rsidRPr="004D0D48">
        <w:rPr>
          <w:rFonts w:ascii="方正黑体_GBK" w:eastAsia="方正黑体_GBK" w:hint="eastAsia"/>
          <w:sz w:val="36"/>
          <w:szCs w:val="36"/>
        </w:rPr>
        <w:t>.</w:t>
      </w:r>
      <w:r w:rsidR="00265390" w:rsidRPr="004D0D48">
        <w:rPr>
          <w:rFonts w:ascii="方正黑体_GBK" w:eastAsia="方正黑体_GBK" w:hint="eastAsia"/>
          <w:sz w:val="36"/>
          <w:szCs w:val="36"/>
        </w:rPr>
        <w:t>2</w:t>
      </w:r>
    </w:p>
    <w:p w14:paraId="5337B29D" w14:textId="77777777" w:rsidR="00F557D8" w:rsidRPr="004D0D48" w:rsidRDefault="00F557D8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</w:p>
    <w:p w14:paraId="1ACC1B70" w14:textId="77777777" w:rsidR="00F557D8" w:rsidRPr="004D0D48" w:rsidRDefault="00000000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 w:rsidRPr="004D0D48">
        <w:rPr>
          <w:rFonts w:ascii="方正黑体_GBK" w:eastAsia="方正黑体_GBK"/>
          <w:sz w:val="36"/>
          <w:szCs w:val="36"/>
        </w:rPr>
        <w:t>审议中心核心制度文件</w:t>
      </w:r>
      <w:r w:rsidRPr="004D0D48">
        <w:rPr>
          <w:rFonts w:ascii="方正黑体_GBK" w:eastAsia="方正黑体_GBK" w:hint="eastAsia"/>
          <w:sz w:val="36"/>
          <w:szCs w:val="36"/>
        </w:rPr>
        <w:t>：</w:t>
      </w:r>
    </w:p>
    <w:p w14:paraId="23454878" w14:textId="06A81FB2" w:rsidR="00F557D8" w:rsidRPr="004D0D48" w:rsidRDefault="00000000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 w:rsidRPr="004D0D48">
        <w:rPr>
          <w:rFonts w:ascii="方正黑体_GBK" w:eastAsia="方正黑体_GBK"/>
          <w:sz w:val="36"/>
          <w:szCs w:val="36"/>
        </w:rPr>
        <w:t>国际红树林中心</w:t>
      </w:r>
      <w:r w:rsidR="00265390" w:rsidRPr="004D0D48">
        <w:rPr>
          <w:rFonts w:ascii="方正黑体_GBK" w:eastAsia="方正黑体_GBK" w:hint="eastAsia"/>
          <w:sz w:val="36"/>
          <w:szCs w:val="36"/>
        </w:rPr>
        <w:t>财务管理制度</w:t>
      </w:r>
    </w:p>
    <w:p w14:paraId="33F9E096" w14:textId="77777777" w:rsidR="00F557D8" w:rsidRPr="004D0D48" w:rsidRDefault="00F557D8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834"/>
      </w:tblGrid>
      <w:tr w:rsidR="00F557D8" w:rsidRPr="004D0D48" w14:paraId="48C648B4" w14:textId="77777777">
        <w:tc>
          <w:tcPr>
            <w:tcW w:w="8834" w:type="dxa"/>
          </w:tcPr>
          <w:p w14:paraId="1429AECA" w14:textId="77777777" w:rsidR="00F557D8" w:rsidRPr="004D0D48" w:rsidRDefault="00000000">
            <w:pPr>
              <w:pStyle w:val="aff2"/>
              <w:snapToGrid w:val="0"/>
              <w:spacing w:line="560" w:lineRule="exact"/>
              <w:rPr>
                <w:sz w:val="30"/>
                <w:szCs w:val="30"/>
              </w:rPr>
            </w:pPr>
            <w:r w:rsidRPr="004D0D48">
              <w:rPr>
                <w:rFonts w:hint="eastAsia"/>
                <w:sz w:val="30"/>
                <w:szCs w:val="30"/>
              </w:rPr>
              <w:t>提请理事会：</w:t>
            </w:r>
          </w:p>
          <w:p w14:paraId="645EA074" w14:textId="77777777" w:rsidR="00F557D8" w:rsidRPr="004D0D48" w:rsidRDefault="00000000">
            <w:pPr>
              <w:pStyle w:val="aff2"/>
              <w:numPr>
                <w:ilvl w:val="0"/>
                <w:numId w:val="3"/>
              </w:numPr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 w:rsidRPr="004D0D48">
              <w:rPr>
                <w:rFonts w:hint="eastAsia"/>
                <w:b w:val="0"/>
                <w:bCs w:val="0"/>
                <w:sz w:val="30"/>
                <w:szCs w:val="30"/>
              </w:rPr>
              <w:t>审议通过《</w:t>
            </w:r>
            <w:r w:rsidR="00265390" w:rsidRPr="004D0D48">
              <w:rPr>
                <w:b w:val="0"/>
                <w:bCs w:val="0"/>
                <w:sz w:val="30"/>
                <w:szCs w:val="30"/>
              </w:rPr>
              <w:t>国际红树林中心财务管理制度</w:t>
            </w:r>
            <w:r w:rsidRPr="004D0D48">
              <w:rPr>
                <w:rFonts w:hint="eastAsia"/>
                <w:b w:val="0"/>
                <w:bCs w:val="0"/>
                <w:sz w:val="30"/>
                <w:szCs w:val="30"/>
              </w:rPr>
              <w:t>》</w:t>
            </w:r>
            <w:r w:rsidR="00DB3B2D" w:rsidRPr="004D0D48">
              <w:rPr>
                <w:rFonts w:hint="eastAsia"/>
                <w:b w:val="0"/>
                <w:bCs w:val="0"/>
                <w:sz w:val="30"/>
                <w:szCs w:val="30"/>
              </w:rPr>
              <w:t>；</w:t>
            </w:r>
          </w:p>
          <w:p w14:paraId="1E233C20" w14:textId="23796E85" w:rsidR="00DB3B2D" w:rsidRPr="004D0D48" w:rsidRDefault="00DB3B2D">
            <w:pPr>
              <w:pStyle w:val="aff2"/>
              <w:numPr>
                <w:ilvl w:val="0"/>
                <w:numId w:val="3"/>
              </w:numPr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 w:rsidRPr="004D0D48">
              <w:rPr>
                <w:b w:val="0"/>
                <w:bCs w:val="0"/>
                <w:sz w:val="30"/>
                <w:szCs w:val="30"/>
              </w:rPr>
              <w:t>指导秘书处</w:t>
            </w:r>
            <w:r w:rsidR="000A79B4" w:rsidRPr="004D0D48">
              <w:rPr>
                <w:rFonts w:hint="eastAsia"/>
                <w:b w:val="0"/>
                <w:bCs w:val="0"/>
                <w:sz w:val="30"/>
                <w:szCs w:val="30"/>
              </w:rPr>
              <w:t>在《</w:t>
            </w:r>
            <w:r w:rsidR="000A79B4" w:rsidRPr="004D0D48">
              <w:rPr>
                <w:b w:val="0"/>
                <w:bCs w:val="0"/>
                <w:sz w:val="30"/>
                <w:szCs w:val="30"/>
              </w:rPr>
              <w:t>财务管理制度</w:t>
            </w:r>
            <w:r w:rsidR="000A79B4" w:rsidRPr="004D0D48">
              <w:rPr>
                <w:rFonts w:hint="eastAsia"/>
                <w:b w:val="0"/>
                <w:bCs w:val="0"/>
                <w:sz w:val="30"/>
                <w:szCs w:val="30"/>
              </w:rPr>
              <w:t>》通过后，</w:t>
            </w:r>
            <w:r w:rsidRPr="004D0D48">
              <w:rPr>
                <w:b w:val="0"/>
                <w:bCs w:val="0"/>
                <w:sz w:val="30"/>
                <w:szCs w:val="30"/>
              </w:rPr>
              <w:t>依据</w:t>
            </w:r>
            <w:r w:rsidR="00AA1B4D" w:rsidRPr="00AA1B4D">
              <w:rPr>
                <w:b w:val="0"/>
                <w:bCs w:val="0"/>
                <w:sz w:val="30"/>
                <w:szCs w:val="30"/>
              </w:rPr>
              <w:t>该制度</w:t>
            </w:r>
            <w:r w:rsidR="000A79B4" w:rsidRPr="004D0D48">
              <w:rPr>
                <w:rFonts w:hint="eastAsia"/>
                <w:b w:val="0"/>
                <w:bCs w:val="0"/>
                <w:sz w:val="30"/>
                <w:szCs w:val="30"/>
              </w:rPr>
              <w:t>管理</w:t>
            </w:r>
            <w:r w:rsidRPr="004D0D48">
              <w:rPr>
                <w:b w:val="0"/>
                <w:bCs w:val="0"/>
                <w:sz w:val="30"/>
                <w:szCs w:val="30"/>
              </w:rPr>
              <w:t>中心基础运行</w:t>
            </w:r>
            <w:r w:rsidRPr="004D0D48">
              <w:rPr>
                <w:rFonts w:hint="eastAsia"/>
                <w:b w:val="0"/>
                <w:bCs w:val="0"/>
                <w:sz w:val="30"/>
                <w:szCs w:val="30"/>
              </w:rPr>
              <w:t>资金</w:t>
            </w:r>
            <w:r w:rsidRPr="004D0D48">
              <w:rPr>
                <w:b w:val="0"/>
                <w:bCs w:val="0"/>
                <w:sz w:val="30"/>
                <w:szCs w:val="30"/>
              </w:rPr>
              <w:t>。</w:t>
            </w:r>
          </w:p>
        </w:tc>
      </w:tr>
    </w:tbl>
    <w:p w14:paraId="79DFFA41" w14:textId="77777777" w:rsidR="00F557D8" w:rsidRPr="004D0D48" w:rsidRDefault="00F557D8">
      <w:pPr>
        <w:pStyle w:val="aff2"/>
        <w:snapToGrid w:val="0"/>
        <w:spacing w:line="560" w:lineRule="exact"/>
        <w:rPr>
          <w:sz w:val="30"/>
          <w:szCs w:val="30"/>
        </w:rPr>
      </w:pPr>
    </w:p>
    <w:p w14:paraId="209079CA" w14:textId="77777777" w:rsidR="00F557D8" w:rsidRPr="004D0D48" w:rsidRDefault="00000000">
      <w:pPr>
        <w:pStyle w:val="aff2"/>
        <w:snapToGrid w:val="0"/>
        <w:spacing w:line="560" w:lineRule="exact"/>
        <w:rPr>
          <w:sz w:val="30"/>
          <w:szCs w:val="30"/>
        </w:rPr>
      </w:pPr>
      <w:r w:rsidRPr="004D0D48">
        <w:rPr>
          <w:rFonts w:hint="eastAsia"/>
          <w:sz w:val="30"/>
          <w:szCs w:val="30"/>
        </w:rPr>
        <w:t>说明：</w:t>
      </w:r>
    </w:p>
    <w:p w14:paraId="619CFCB1" w14:textId="2D90C8CA" w:rsidR="00F557D8" w:rsidRPr="004D0D48" w:rsidRDefault="00FD3A6E">
      <w:pPr>
        <w:pStyle w:val="aff2"/>
        <w:snapToGrid w:val="0"/>
        <w:spacing w:line="560" w:lineRule="exact"/>
        <w:ind w:firstLineChars="200" w:firstLine="600"/>
        <w:rPr>
          <w:b w:val="0"/>
          <w:bCs w:val="0"/>
          <w:sz w:val="30"/>
          <w:szCs w:val="30"/>
        </w:rPr>
      </w:pPr>
      <w:r w:rsidRPr="004D0D48">
        <w:rPr>
          <w:rFonts w:hint="eastAsia"/>
          <w:b w:val="0"/>
          <w:bCs w:val="0"/>
          <w:sz w:val="30"/>
          <w:szCs w:val="30"/>
        </w:rPr>
        <w:t>（1）</w:t>
      </w:r>
      <w:r w:rsidRPr="004D0D48">
        <w:rPr>
          <w:b w:val="0"/>
          <w:bCs w:val="0"/>
          <w:sz w:val="30"/>
          <w:szCs w:val="30"/>
        </w:rPr>
        <w:t>依据《</w:t>
      </w:r>
      <w:r w:rsidR="002E2271" w:rsidRPr="004D0D48">
        <w:rPr>
          <w:rFonts w:hint="eastAsia"/>
          <w:b w:val="0"/>
          <w:bCs w:val="0"/>
          <w:sz w:val="30"/>
          <w:szCs w:val="30"/>
        </w:rPr>
        <w:t>成立协定</w:t>
      </w:r>
      <w:r w:rsidRPr="004D0D48">
        <w:rPr>
          <w:b w:val="0"/>
          <w:bCs w:val="0"/>
          <w:sz w:val="30"/>
          <w:szCs w:val="30"/>
        </w:rPr>
        <w:t>》</w:t>
      </w:r>
      <w:r w:rsidRPr="004D0D48">
        <w:rPr>
          <w:rFonts w:hint="eastAsia"/>
          <w:b w:val="0"/>
          <w:bCs w:val="0"/>
          <w:sz w:val="30"/>
          <w:szCs w:val="30"/>
        </w:rPr>
        <w:t>第六条第</w:t>
      </w:r>
      <w:r w:rsidR="00B131C6" w:rsidRPr="004D0D48">
        <w:rPr>
          <w:rFonts w:hint="eastAsia"/>
          <w:b w:val="0"/>
          <w:bCs w:val="0"/>
          <w:sz w:val="30"/>
          <w:szCs w:val="30"/>
        </w:rPr>
        <w:t>二</w:t>
      </w:r>
      <w:r w:rsidRPr="004D0D48">
        <w:rPr>
          <w:rFonts w:hint="eastAsia"/>
          <w:b w:val="0"/>
          <w:bCs w:val="0"/>
          <w:sz w:val="30"/>
          <w:szCs w:val="30"/>
        </w:rPr>
        <w:t>款</w:t>
      </w:r>
      <w:r w:rsidR="00B131C6" w:rsidRPr="004D0D48">
        <w:rPr>
          <w:rFonts w:hint="eastAsia"/>
          <w:b w:val="0"/>
          <w:bCs w:val="0"/>
          <w:sz w:val="30"/>
          <w:szCs w:val="30"/>
        </w:rPr>
        <w:t>第（二）项</w:t>
      </w:r>
      <w:r w:rsidR="00205E01" w:rsidRPr="004D0D48">
        <w:rPr>
          <w:rFonts w:hint="eastAsia"/>
          <w:b w:val="0"/>
          <w:bCs w:val="0"/>
          <w:sz w:val="30"/>
          <w:szCs w:val="30"/>
        </w:rPr>
        <w:t>、第八条第二款</w:t>
      </w:r>
      <w:r w:rsidRPr="004D0D48">
        <w:rPr>
          <w:rFonts w:hint="eastAsia"/>
          <w:b w:val="0"/>
          <w:bCs w:val="0"/>
          <w:sz w:val="30"/>
          <w:szCs w:val="30"/>
        </w:rPr>
        <w:t>规定，理事会应</w:t>
      </w:r>
      <w:r w:rsidR="00B131C6" w:rsidRPr="004D0D48">
        <w:rPr>
          <w:rFonts w:hint="eastAsia"/>
          <w:b w:val="0"/>
          <w:bCs w:val="0"/>
          <w:sz w:val="30"/>
          <w:szCs w:val="30"/>
        </w:rPr>
        <w:t>批准</w:t>
      </w:r>
      <w:r w:rsidR="001F6AC0" w:rsidRPr="004D0D48">
        <w:rPr>
          <w:rFonts w:hint="eastAsia"/>
          <w:b w:val="0"/>
          <w:bCs w:val="0"/>
          <w:sz w:val="30"/>
          <w:szCs w:val="30"/>
        </w:rPr>
        <w:t>中心</w:t>
      </w:r>
      <w:r w:rsidR="00B131C6" w:rsidRPr="004D0D48">
        <w:rPr>
          <w:rFonts w:hint="eastAsia"/>
          <w:b w:val="0"/>
          <w:bCs w:val="0"/>
          <w:sz w:val="30"/>
          <w:szCs w:val="30"/>
        </w:rPr>
        <w:t>财务规定</w:t>
      </w:r>
      <w:r w:rsidR="00205E01" w:rsidRPr="004D0D48">
        <w:rPr>
          <w:rFonts w:hint="eastAsia"/>
          <w:b w:val="0"/>
          <w:bCs w:val="0"/>
          <w:sz w:val="30"/>
          <w:szCs w:val="30"/>
        </w:rPr>
        <w:t>，通过年度基础预算</w:t>
      </w:r>
      <w:r w:rsidR="00B131C6" w:rsidRPr="004D0D48">
        <w:rPr>
          <w:rFonts w:hint="eastAsia"/>
          <w:b w:val="0"/>
          <w:bCs w:val="0"/>
          <w:sz w:val="30"/>
          <w:szCs w:val="30"/>
        </w:rPr>
        <w:t>。</w:t>
      </w:r>
    </w:p>
    <w:p w14:paraId="5E9708FC" w14:textId="3EE7EA8B" w:rsidR="00F557D8" w:rsidRPr="004D0D48" w:rsidRDefault="00FD3A6E">
      <w:pPr>
        <w:pStyle w:val="aff2"/>
        <w:snapToGrid w:val="0"/>
        <w:spacing w:line="560" w:lineRule="exact"/>
        <w:ind w:firstLineChars="200" w:firstLine="600"/>
        <w:rPr>
          <w:b w:val="0"/>
          <w:bCs w:val="0"/>
          <w:sz w:val="30"/>
          <w:szCs w:val="30"/>
        </w:rPr>
      </w:pPr>
      <w:r w:rsidRPr="004D0D48">
        <w:rPr>
          <w:rFonts w:hint="eastAsia"/>
          <w:b w:val="0"/>
          <w:bCs w:val="0"/>
          <w:sz w:val="30"/>
          <w:szCs w:val="30"/>
        </w:rPr>
        <w:t>（2）</w:t>
      </w:r>
      <w:r w:rsidR="00280BA9" w:rsidRPr="004D0D48">
        <w:rPr>
          <w:rFonts w:hint="eastAsia"/>
          <w:b w:val="0"/>
          <w:bCs w:val="0"/>
          <w:sz w:val="30"/>
          <w:szCs w:val="30"/>
        </w:rPr>
        <w:t>《</w:t>
      </w:r>
      <w:r w:rsidR="00280BA9" w:rsidRPr="004D0D48">
        <w:rPr>
          <w:b w:val="0"/>
          <w:bCs w:val="0"/>
          <w:sz w:val="30"/>
          <w:szCs w:val="30"/>
        </w:rPr>
        <w:t>国际红树林中心财务管理制度</w:t>
      </w:r>
      <w:r w:rsidR="00280BA9" w:rsidRPr="004D0D48">
        <w:rPr>
          <w:rFonts w:hint="eastAsia"/>
          <w:b w:val="0"/>
          <w:bCs w:val="0"/>
          <w:sz w:val="30"/>
          <w:szCs w:val="30"/>
        </w:rPr>
        <w:t>》</w:t>
      </w:r>
      <w:r w:rsidR="001F6AC0" w:rsidRPr="004D0D48">
        <w:rPr>
          <w:rFonts w:hint="eastAsia"/>
          <w:b w:val="0"/>
          <w:bCs w:val="0"/>
          <w:sz w:val="30"/>
          <w:szCs w:val="30"/>
        </w:rPr>
        <w:t>由临时秘书处起草编制，</w:t>
      </w:r>
      <w:r w:rsidRPr="004D0D48">
        <w:rPr>
          <w:rFonts w:hint="eastAsia"/>
          <w:b w:val="0"/>
          <w:bCs w:val="0"/>
          <w:sz w:val="30"/>
          <w:szCs w:val="30"/>
        </w:rPr>
        <w:t>已面向成员国</w:t>
      </w:r>
      <w:r w:rsidR="00CD5CA5" w:rsidRPr="004D0D48">
        <w:rPr>
          <w:rFonts w:hint="eastAsia"/>
          <w:b w:val="0"/>
          <w:bCs w:val="0"/>
          <w:sz w:val="30"/>
          <w:szCs w:val="30"/>
        </w:rPr>
        <w:t>及</w:t>
      </w:r>
      <w:r w:rsidRPr="004D0D48">
        <w:rPr>
          <w:rFonts w:hint="eastAsia"/>
          <w:b w:val="0"/>
          <w:bCs w:val="0"/>
          <w:sz w:val="30"/>
          <w:szCs w:val="30"/>
        </w:rPr>
        <w:t>签署国开展</w:t>
      </w:r>
      <w:r w:rsidR="00B66AF0">
        <w:rPr>
          <w:rFonts w:hint="eastAsia"/>
          <w:b w:val="0"/>
          <w:bCs w:val="0"/>
          <w:sz w:val="30"/>
          <w:szCs w:val="30"/>
        </w:rPr>
        <w:t>三</w:t>
      </w:r>
      <w:r w:rsidRPr="004D0D48">
        <w:rPr>
          <w:rFonts w:hint="eastAsia"/>
          <w:b w:val="0"/>
          <w:bCs w:val="0"/>
          <w:sz w:val="30"/>
          <w:szCs w:val="30"/>
        </w:rPr>
        <w:t>轮意见征求</w:t>
      </w:r>
      <w:r w:rsidR="00B66AF0">
        <w:rPr>
          <w:rFonts w:hint="eastAsia"/>
          <w:b w:val="0"/>
          <w:bCs w:val="0"/>
          <w:sz w:val="30"/>
          <w:szCs w:val="30"/>
        </w:rPr>
        <w:t>，前两轮</w:t>
      </w:r>
      <w:r w:rsidR="00CD5CA5" w:rsidRPr="004D0D48">
        <w:rPr>
          <w:b w:val="0"/>
          <w:bCs w:val="0"/>
          <w:sz w:val="30"/>
          <w:szCs w:val="30"/>
        </w:rPr>
        <w:t>时间分别为2026年1月12日至26日、2026年4月30日至5月13日。第一轮意见征求期间，临时秘书处未收到</w:t>
      </w:r>
      <w:r w:rsidR="00CD5CA5" w:rsidRPr="004D0D48">
        <w:rPr>
          <w:rFonts w:hint="eastAsia"/>
          <w:b w:val="0"/>
          <w:bCs w:val="0"/>
          <w:sz w:val="30"/>
          <w:szCs w:val="30"/>
        </w:rPr>
        <w:t>修改</w:t>
      </w:r>
      <w:r w:rsidR="00CD5CA5" w:rsidRPr="004D0D48">
        <w:rPr>
          <w:b w:val="0"/>
          <w:bCs w:val="0"/>
          <w:sz w:val="30"/>
          <w:szCs w:val="30"/>
        </w:rPr>
        <w:t>意见。此后，临时秘书处参考有关国际组织财务规定，对制度结构和内容进一步完善，重点补充了预算授权、涉及支出的决定、银行账户与资金管理、相关费用标准、采购利益冲突等内容。第二轮意见征求期间，临时秘书处未收到</w:t>
      </w:r>
      <w:r w:rsidR="00CD5CA5" w:rsidRPr="004D0D48">
        <w:rPr>
          <w:rFonts w:hint="eastAsia"/>
          <w:b w:val="0"/>
          <w:bCs w:val="0"/>
          <w:sz w:val="30"/>
          <w:szCs w:val="30"/>
        </w:rPr>
        <w:t>修改</w:t>
      </w:r>
      <w:r w:rsidR="00CD5CA5" w:rsidRPr="004D0D48">
        <w:rPr>
          <w:b w:val="0"/>
          <w:bCs w:val="0"/>
          <w:sz w:val="30"/>
          <w:szCs w:val="30"/>
        </w:rPr>
        <w:t>意见。</w:t>
      </w:r>
      <w:r w:rsidR="00AE2001">
        <w:rPr>
          <w:rFonts w:hint="eastAsia"/>
          <w:b w:val="0"/>
          <w:bCs w:val="0"/>
          <w:sz w:val="30"/>
          <w:szCs w:val="30"/>
        </w:rPr>
        <w:t>修订后的</w:t>
      </w:r>
      <w:r w:rsidR="00CD5CA5" w:rsidRPr="004D0D48">
        <w:rPr>
          <w:b w:val="0"/>
          <w:bCs w:val="0"/>
          <w:sz w:val="30"/>
          <w:szCs w:val="30"/>
        </w:rPr>
        <w:t>草案于2026年</w:t>
      </w:r>
      <w:r w:rsidR="0053474D" w:rsidRPr="004D0D48">
        <w:rPr>
          <w:rFonts w:hint="eastAsia"/>
          <w:b w:val="0"/>
          <w:bCs w:val="0"/>
          <w:sz w:val="30"/>
          <w:szCs w:val="30"/>
        </w:rPr>
        <w:t>7</w:t>
      </w:r>
      <w:r w:rsidR="00CD5CA5" w:rsidRPr="004D0D48">
        <w:rPr>
          <w:b w:val="0"/>
          <w:bCs w:val="0"/>
          <w:sz w:val="30"/>
          <w:szCs w:val="30"/>
        </w:rPr>
        <w:t>月</w:t>
      </w:r>
      <w:r w:rsidR="00AE2001">
        <w:rPr>
          <w:rFonts w:hint="eastAsia"/>
          <w:b w:val="0"/>
          <w:bCs w:val="0"/>
          <w:sz w:val="30"/>
          <w:szCs w:val="30"/>
        </w:rPr>
        <w:t>8</w:t>
      </w:r>
      <w:r w:rsidR="00CD5CA5" w:rsidRPr="004D0D48">
        <w:rPr>
          <w:b w:val="0"/>
          <w:bCs w:val="0"/>
          <w:sz w:val="30"/>
          <w:szCs w:val="30"/>
        </w:rPr>
        <w:t>日发送所有国家</w:t>
      </w:r>
      <w:r w:rsidR="00B66AF0" w:rsidRPr="00B66AF0">
        <w:rPr>
          <w:b w:val="0"/>
          <w:bCs w:val="0"/>
          <w:sz w:val="30"/>
          <w:szCs w:val="30"/>
        </w:rPr>
        <w:t>开展第三轮意见征</w:t>
      </w:r>
      <w:r w:rsidR="00B66AF0" w:rsidRPr="00B66AF0">
        <w:rPr>
          <w:b w:val="0"/>
          <w:bCs w:val="0"/>
          <w:sz w:val="30"/>
          <w:szCs w:val="30"/>
        </w:rPr>
        <w:lastRenderedPageBreak/>
        <w:t>求，差旅费用标准调整为参照东道国有关规定执行</w:t>
      </w:r>
      <w:r w:rsidR="00CD5CA5" w:rsidRPr="004D0D48">
        <w:rPr>
          <w:b w:val="0"/>
          <w:bCs w:val="0"/>
          <w:sz w:val="30"/>
          <w:szCs w:val="30"/>
        </w:rPr>
        <w:t>。</w:t>
      </w:r>
    </w:p>
    <w:p w14:paraId="416BC90C" w14:textId="51C42265" w:rsidR="00F557D8" w:rsidRPr="004D0D48" w:rsidRDefault="00FD3A6E" w:rsidP="00A52A01">
      <w:pPr>
        <w:pStyle w:val="aff2"/>
        <w:snapToGrid w:val="0"/>
        <w:spacing w:line="560" w:lineRule="exact"/>
        <w:ind w:firstLineChars="200" w:firstLine="600"/>
        <w:rPr>
          <w:b w:val="0"/>
          <w:bCs w:val="0"/>
          <w:sz w:val="30"/>
          <w:szCs w:val="30"/>
        </w:rPr>
        <w:sectPr w:rsidR="00F557D8" w:rsidRPr="004D0D48">
          <w:headerReference w:type="default" r:id="rId8"/>
          <w:footerReference w:type="default" r:id="rId9"/>
          <w:footnotePr>
            <w:numFmt w:val="decimalEnclosedCircleChinese"/>
          </w:footnotePr>
          <w:pgSz w:w="11906" w:h="16838"/>
          <w:pgMar w:top="2098" w:right="1531" w:bottom="1985" w:left="1531" w:header="851" w:footer="992" w:gutter="0"/>
          <w:cols w:space="425"/>
          <w:docGrid w:type="lines" w:linePitch="312"/>
        </w:sectPr>
      </w:pPr>
      <w:r w:rsidRPr="004D0D48">
        <w:rPr>
          <w:rFonts w:hint="eastAsia"/>
          <w:b w:val="0"/>
          <w:bCs w:val="0"/>
          <w:sz w:val="30"/>
          <w:szCs w:val="30"/>
        </w:rPr>
        <w:t>（3）</w:t>
      </w:r>
      <w:r w:rsidR="00280BA9" w:rsidRPr="004D0D48">
        <w:rPr>
          <w:rFonts w:hint="eastAsia"/>
          <w:b w:val="0"/>
          <w:bCs w:val="0"/>
          <w:sz w:val="30"/>
          <w:szCs w:val="30"/>
        </w:rPr>
        <w:t>《</w:t>
      </w:r>
      <w:r w:rsidR="00280BA9" w:rsidRPr="004D0D48">
        <w:rPr>
          <w:b w:val="0"/>
          <w:bCs w:val="0"/>
          <w:sz w:val="30"/>
          <w:szCs w:val="30"/>
        </w:rPr>
        <w:t>国际红树林中心财务管理制度</w:t>
      </w:r>
      <w:r w:rsidR="00280BA9" w:rsidRPr="004D0D48">
        <w:rPr>
          <w:rFonts w:hint="eastAsia"/>
          <w:b w:val="0"/>
          <w:bCs w:val="0"/>
          <w:sz w:val="30"/>
          <w:szCs w:val="30"/>
        </w:rPr>
        <w:t>》</w:t>
      </w:r>
      <w:r w:rsidR="00CD5CA5" w:rsidRPr="004D0D48">
        <w:rPr>
          <w:b w:val="0"/>
          <w:bCs w:val="0"/>
          <w:sz w:val="30"/>
          <w:szCs w:val="30"/>
        </w:rPr>
        <w:t>适用于中心及秘书处基础运行</w:t>
      </w:r>
      <w:r w:rsidR="00D553D7" w:rsidRPr="004D0D48">
        <w:rPr>
          <w:rFonts w:hint="eastAsia"/>
          <w:b w:val="0"/>
          <w:bCs w:val="0"/>
          <w:sz w:val="30"/>
          <w:szCs w:val="30"/>
        </w:rPr>
        <w:t>资金的</w:t>
      </w:r>
      <w:r w:rsidR="00CD5CA5" w:rsidRPr="004D0D48">
        <w:rPr>
          <w:b w:val="0"/>
          <w:bCs w:val="0"/>
          <w:sz w:val="30"/>
          <w:szCs w:val="30"/>
        </w:rPr>
        <w:t>财务管理工作</w:t>
      </w:r>
      <w:r w:rsidR="00CD5CA5" w:rsidRPr="004D0D48">
        <w:rPr>
          <w:rFonts w:hint="eastAsia"/>
          <w:b w:val="0"/>
          <w:bCs w:val="0"/>
          <w:sz w:val="30"/>
          <w:szCs w:val="30"/>
        </w:rPr>
        <w:t>。</w:t>
      </w:r>
      <w:r w:rsidR="00CD5CA5" w:rsidRPr="004D0D48">
        <w:rPr>
          <w:b w:val="0"/>
          <w:bCs w:val="0"/>
          <w:sz w:val="30"/>
          <w:szCs w:val="30"/>
        </w:rPr>
        <w:t>制度共10章，章节内容涵盖适用范围、预算、收入与支出、结余、资产管理、采购管理、财务报告、外部审计、税收和最终条款，明确</w:t>
      </w:r>
      <w:r w:rsidR="00CD5CA5" w:rsidRPr="004D0D48">
        <w:rPr>
          <w:rFonts w:hint="eastAsia"/>
          <w:b w:val="0"/>
          <w:bCs w:val="0"/>
          <w:sz w:val="30"/>
          <w:szCs w:val="30"/>
        </w:rPr>
        <w:t>相关环节的要求。</w:t>
      </w:r>
      <w:r w:rsidR="00CD5CA5" w:rsidRPr="004D0D48">
        <w:rPr>
          <w:b w:val="0"/>
          <w:bCs w:val="0"/>
          <w:sz w:val="30"/>
          <w:szCs w:val="30"/>
        </w:rPr>
        <w:t>《国际红树林中心财务管理制度》经理事会通过后生效。</w:t>
      </w:r>
    </w:p>
    <w:p w14:paraId="5F0C965E" w14:textId="77777777" w:rsidR="00F557D8" w:rsidRPr="004D0D48" w:rsidRDefault="00F557D8">
      <w:pPr>
        <w:snapToGrid w:val="0"/>
        <w:spacing w:line="560" w:lineRule="exact"/>
        <w:outlineLvl w:val="0"/>
        <w:rPr>
          <w:rFonts w:ascii="方正黑体_GBK" w:eastAsia="方正黑体_GBK"/>
          <w:sz w:val="36"/>
          <w:szCs w:val="36"/>
        </w:rPr>
      </w:pPr>
    </w:p>
    <w:p w14:paraId="00F17928" w14:textId="1E48F14E" w:rsidR="00F557D8" w:rsidRPr="004D0D48" w:rsidRDefault="00000000">
      <w:pPr>
        <w:snapToGrid w:val="0"/>
        <w:spacing w:line="560" w:lineRule="exact"/>
        <w:jc w:val="center"/>
        <w:outlineLvl w:val="0"/>
        <w:rPr>
          <w:rFonts w:ascii="方正小标宋_GBK" w:eastAsia="方正小标宋_GBK"/>
          <w:sz w:val="36"/>
          <w:szCs w:val="36"/>
        </w:rPr>
      </w:pPr>
      <w:r w:rsidRPr="004D0D48">
        <w:rPr>
          <w:rFonts w:ascii="方正小标宋_GBK" w:eastAsia="方正小标宋_GBK"/>
          <w:sz w:val="36"/>
          <w:szCs w:val="36"/>
        </w:rPr>
        <w:t>国际红树林中心</w:t>
      </w:r>
      <w:r w:rsidR="001F6AC0" w:rsidRPr="004D0D48">
        <w:rPr>
          <w:rFonts w:ascii="方正小标宋_GBK" w:eastAsia="方正小标宋_GBK" w:hint="eastAsia"/>
          <w:sz w:val="36"/>
          <w:szCs w:val="36"/>
        </w:rPr>
        <w:t>财务管理制度</w:t>
      </w:r>
    </w:p>
    <w:p w14:paraId="7EAF0871" w14:textId="77777777" w:rsidR="00F557D8" w:rsidRPr="004D0D48" w:rsidRDefault="00F557D8">
      <w:pPr>
        <w:pStyle w:val="SP5text"/>
        <w:numPr>
          <w:ilvl w:val="0"/>
          <w:numId w:val="0"/>
        </w:numPr>
        <w:spacing w:after="0" w:line="560" w:lineRule="exact"/>
        <w:rPr>
          <w:rFonts w:ascii="方正仿宋_GBK" w:eastAsia="方正仿宋_GBK"/>
          <w:sz w:val="30"/>
          <w:szCs w:val="30"/>
          <w:lang w:val="en-US" w:eastAsia="zh-CN"/>
        </w:rPr>
      </w:pPr>
    </w:p>
    <w:p w14:paraId="0A069254" w14:textId="5A4A49C3" w:rsidR="00FE1559" w:rsidRPr="004D0D48" w:rsidRDefault="00FE1559" w:rsidP="00FE1559">
      <w:pPr>
        <w:snapToGrid w:val="0"/>
        <w:spacing w:line="560" w:lineRule="exact"/>
        <w:ind w:firstLineChars="200" w:firstLine="602"/>
        <w:jc w:val="left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b/>
          <w:bCs/>
          <w:sz w:val="30"/>
          <w:szCs w:val="30"/>
        </w:rPr>
        <w:t>1.适用范围</w:t>
      </w:r>
    </w:p>
    <w:p w14:paraId="0B5FA4A9" w14:textId="423AE641" w:rsidR="00FE1559" w:rsidRPr="004D0D48" w:rsidRDefault="00FE1559" w:rsidP="00FE1559">
      <w:pPr>
        <w:pStyle w:val="SP5text"/>
        <w:numPr>
          <w:ilvl w:val="0"/>
          <w:numId w:val="0"/>
        </w:numPr>
        <w:spacing w:after="0" w:line="560" w:lineRule="exact"/>
        <w:ind w:firstLine="600"/>
        <w:rPr>
          <w:rFonts w:ascii="方正仿宋_GBK" w:eastAsia="方正仿宋_GBK"/>
          <w:kern w:val="2"/>
          <w:sz w:val="30"/>
          <w:szCs w:val="30"/>
          <w:lang w:eastAsia="zh-CN"/>
        </w:rPr>
      </w:pPr>
      <w:r w:rsidRPr="004D0D48">
        <w:rPr>
          <w:rFonts w:ascii="方正仿宋_GBK" w:eastAsia="方正仿宋_GBK" w:hint="eastAsia"/>
          <w:kern w:val="2"/>
          <w:sz w:val="30"/>
          <w:szCs w:val="30"/>
          <w:lang w:eastAsia="zh-CN"/>
        </w:rPr>
        <w:t>本制度适用于国际红树林中心（以下简称“中心”）及秘书处基础运行</w:t>
      </w:r>
      <w:r w:rsidR="00205E01" w:rsidRPr="004D0D48">
        <w:rPr>
          <w:rFonts w:ascii="方正仿宋_GBK" w:eastAsia="方正仿宋_GBK" w:hint="eastAsia"/>
          <w:kern w:val="2"/>
          <w:sz w:val="30"/>
          <w:szCs w:val="30"/>
          <w:lang w:eastAsia="zh-CN"/>
        </w:rPr>
        <w:t>资金的</w:t>
      </w:r>
      <w:r w:rsidRPr="004D0D48">
        <w:rPr>
          <w:rFonts w:ascii="方正仿宋_GBK" w:eastAsia="方正仿宋_GBK" w:hint="eastAsia"/>
          <w:kern w:val="2"/>
          <w:sz w:val="30"/>
          <w:szCs w:val="30"/>
          <w:lang w:eastAsia="zh-CN"/>
        </w:rPr>
        <w:t>财务管理工作。</w:t>
      </w:r>
      <w:r w:rsidR="00205E01" w:rsidRPr="004D0D48">
        <w:rPr>
          <w:rFonts w:ascii="方正仿宋_GBK" w:eastAsia="方正仿宋_GBK"/>
          <w:kern w:val="2"/>
          <w:sz w:val="30"/>
          <w:szCs w:val="30"/>
          <w:lang w:val="en-US" w:eastAsia="zh-CN"/>
        </w:rPr>
        <w:t>项目活动</w:t>
      </w:r>
      <w:r w:rsidR="008F732A" w:rsidRPr="004D0D48">
        <w:rPr>
          <w:rFonts w:ascii="方正仿宋_GBK" w:eastAsia="方正仿宋_GBK" w:hint="eastAsia"/>
          <w:kern w:val="2"/>
          <w:sz w:val="30"/>
          <w:szCs w:val="30"/>
          <w:lang w:val="en-US" w:eastAsia="zh-CN"/>
        </w:rPr>
        <w:t>经费</w:t>
      </w:r>
      <w:r w:rsidR="00205E01" w:rsidRPr="004D0D48">
        <w:rPr>
          <w:rFonts w:ascii="方正仿宋_GBK" w:eastAsia="方正仿宋_GBK"/>
          <w:kern w:val="2"/>
          <w:sz w:val="30"/>
          <w:szCs w:val="30"/>
          <w:lang w:val="en-US" w:eastAsia="zh-CN"/>
        </w:rPr>
        <w:t>，</w:t>
      </w:r>
      <w:r w:rsidR="00205E01" w:rsidRPr="004D0D48">
        <w:rPr>
          <w:rFonts w:ascii="方正仿宋_GBK" w:eastAsia="方正仿宋_GBK" w:hint="eastAsia"/>
          <w:kern w:val="2"/>
          <w:sz w:val="30"/>
          <w:szCs w:val="30"/>
          <w:lang w:val="en-US" w:eastAsia="zh-CN"/>
        </w:rPr>
        <w:t>包括</w:t>
      </w:r>
      <w:r w:rsidRPr="004D0D48">
        <w:rPr>
          <w:rFonts w:ascii="方正仿宋_GBK" w:eastAsia="方正仿宋_GBK"/>
          <w:kern w:val="2"/>
          <w:sz w:val="30"/>
          <w:szCs w:val="30"/>
          <w:lang w:eastAsia="zh-CN"/>
        </w:rPr>
        <w:t>专项基金</w:t>
      </w:r>
      <w:r w:rsidRPr="004D0D48">
        <w:rPr>
          <w:rFonts w:ascii="方正仿宋_GBK" w:eastAsia="方正仿宋_GBK" w:hint="eastAsia"/>
          <w:kern w:val="2"/>
          <w:sz w:val="30"/>
          <w:szCs w:val="30"/>
          <w:lang w:eastAsia="zh-CN"/>
        </w:rPr>
        <w:t>及</w:t>
      </w:r>
      <w:r w:rsidR="00205E01" w:rsidRPr="004D0D48">
        <w:rPr>
          <w:rFonts w:ascii="方正仿宋_GBK" w:eastAsia="方正仿宋_GBK" w:hint="eastAsia"/>
          <w:kern w:val="2"/>
          <w:sz w:val="30"/>
          <w:szCs w:val="30"/>
          <w:lang w:eastAsia="zh-CN"/>
        </w:rPr>
        <w:t>其他项目资金</w:t>
      </w:r>
      <w:r w:rsidRPr="004D0D48">
        <w:rPr>
          <w:rFonts w:ascii="方正仿宋_GBK" w:eastAsia="方正仿宋_GBK" w:hint="eastAsia"/>
          <w:kern w:val="2"/>
          <w:sz w:val="30"/>
          <w:szCs w:val="30"/>
          <w:lang w:eastAsia="zh-CN"/>
        </w:rPr>
        <w:t>，</w:t>
      </w:r>
      <w:r w:rsidRPr="004D0D48">
        <w:rPr>
          <w:rFonts w:ascii="方正仿宋_GBK" w:eastAsia="方正仿宋_GBK"/>
          <w:kern w:val="2"/>
          <w:sz w:val="30"/>
          <w:szCs w:val="30"/>
          <w:lang w:eastAsia="zh-CN"/>
        </w:rPr>
        <w:t>按照专项基金管理规定</w:t>
      </w:r>
      <w:r w:rsidR="008F0AED" w:rsidRPr="004D0D48">
        <w:rPr>
          <w:rFonts w:ascii="方正仿宋_GBK" w:eastAsia="方正仿宋_GBK" w:hint="eastAsia"/>
          <w:kern w:val="2"/>
          <w:sz w:val="30"/>
          <w:szCs w:val="30"/>
          <w:lang w:eastAsia="zh-CN"/>
        </w:rPr>
        <w:t>或</w:t>
      </w:r>
      <w:r w:rsidR="008F0AED" w:rsidRPr="004D0D48">
        <w:rPr>
          <w:rFonts w:ascii="方正仿宋_GBK" w:eastAsia="方正仿宋_GBK"/>
          <w:kern w:val="2"/>
          <w:sz w:val="30"/>
          <w:szCs w:val="30"/>
          <w:lang w:val="en-US" w:eastAsia="zh-CN"/>
        </w:rPr>
        <w:t>相关项目管理规定执行。</w:t>
      </w:r>
    </w:p>
    <w:p w14:paraId="4724A057" w14:textId="1853B348" w:rsidR="00FE1559" w:rsidRPr="004D0D48" w:rsidRDefault="00FE1559" w:rsidP="00FE1559">
      <w:pPr>
        <w:pStyle w:val="1"/>
        <w:spacing w:before="0" w:after="0" w:line="560" w:lineRule="exact"/>
        <w:ind w:firstLineChars="200" w:firstLine="602"/>
        <w:rPr>
          <w:rFonts w:ascii="方正仿宋_GBK" w:eastAsia="方正仿宋_GBK"/>
          <w:b w:val="0"/>
          <w:bCs w:val="0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2.预算</w:t>
      </w:r>
    </w:p>
    <w:p w14:paraId="6327F7C1" w14:textId="5E118169" w:rsidR="00FE1559" w:rsidRPr="004D0D48" w:rsidRDefault="00FE1559" w:rsidP="00FE1559">
      <w:pPr>
        <w:pStyle w:val="2"/>
        <w:ind w:firstLine="602"/>
        <w:rPr>
          <w:rFonts w:hint="eastAsia"/>
          <w:b w:val="0"/>
          <w:bCs w:val="0"/>
          <w:sz w:val="30"/>
          <w:szCs w:val="30"/>
        </w:rPr>
      </w:pPr>
      <w:bookmarkStart w:id="0" w:name="_Toc200952583"/>
      <w:bookmarkStart w:id="1" w:name="_Toc202116114"/>
      <w:r w:rsidRPr="004D0D48">
        <w:rPr>
          <w:rFonts w:hint="eastAsia"/>
          <w:sz w:val="30"/>
          <w:szCs w:val="30"/>
        </w:rPr>
        <w:t>2.1预算编制与审批</w:t>
      </w:r>
      <w:bookmarkEnd w:id="0"/>
      <w:bookmarkEnd w:id="1"/>
    </w:p>
    <w:p w14:paraId="0F589244" w14:textId="227E64D3" w:rsidR="00FE1559" w:rsidRPr="004D0D48" w:rsidRDefault="00FE1559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中心财政年度为公历每年1月1日至12月31日。中心年度基础预算（秘书处核心员工人员经费、日常运转经费等基础运行经费）由秘书处根据年度工作计划和资金情况编制。预算草案应于</w:t>
      </w:r>
      <w:r w:rsidRPr="004D0D48">
        <w:rPr>
          <w:rFonts w:ascii="方正仿宋_GBK" w:eastAsia="方正仿宋_GBK"/>
          <w:sz w:val="30"/>
          <w:szCs w:val="30"/>
        </w:rPr>
        <w:t>理事会会议召开前60天完成</w:t>
      </w:r>
      <w:r w:rsidRPr="004D0D48">
        <w:rPr>
          <w:rFonts w:ascii="方正仿宋_GBK" w:eastAsia="方正仿宋_GBK" w:hint="eastAsia"/>
          <w:sz w:val="30"/>
          <w:szCs w:val="30"/>
        </w:rPr>
        <w:t>，经</w:t>
      </w:r>
      <w:r w:rsidRPr="004D0D48">
        <w:rPr>
          <w:rFonts w:ascii="方正仿宋_GBK" w:eastAsia="方正仿宋_GBK"/>
          <w:sz w:val="30"/>
          <w:szCs w:val="30"/>
        </w:rPr>
        <w:t>秘书长审核后，按程序提交理事会审议批准。</w:t>
      </w:r>
      <w:r w:rsidRPr="004D0D48">
        <w:rPr>
          <w:rFonts w:ascii="方正仿宋_GBK" w:eastAsia="方正仿宋_GBK" w:hint="eastAsia"/>
          <w:sz w:val="30"/>
          <w:szCs w:val="30"/>
        </w:rPr>
        <w:t>中心年度基础预算应以美元</w:t>
      </w:r>
      <w:r w:rsidR="00CB228D">
        <w:rPr>
          <w:rFonts w:ascii="方正仿宋_GBK" w:eastAsia="方正仿宋_GBK" w:hint="eastAsia"/>
          <w:sz w:val="30"/>
          <w:szCs w:val="30"/>
        </w:rPr>
        <w:t>和</w:t>
      </w:r>
      <w:r w:rsidRPr="004D0D48">
        <w:rPr>
          <w:rFonts w:ascii="方正仿宋_GBK" w:eastAsia="方正仿宋_GBK" w:hint="eastAsia"/>
          <w:sz w:val="30"/>
          <w:szCs w:val="30"/>
        </w:rPr>
        <w:t>人民币列报。</w:t>
      </w:r>
    </w:p>
    <w:p w14:paraId="181129DA" w14:textId="120FC808" w:rsidR="00FE1559" w:rsidRPr="004D0D48" w:rsidRDefault="00FE1559" w:rsidP="00FE1559">
      <w:pPr>
        <w:pStyle w:val="2"/>
        <w:keepNext w:val="0"/>
        <w:keepLines w:val="0"/>
        <w:ind w:firstLine="602"/>
        <w:rPr>
          <w:rFonts w:hint="eastAsia"/>
          <w:b w:val="0"/>
          <w:bCs w:val="0"/>
          <w:sz w:val="30"/>
          <w:szCs w:val="30"/>
        </w:rPr>
      </w:pPr>
      <w:bookmarkStart w:id="2" w:name="_Toc202116115"/>
      <w:bookmarkStart w:id="3" w:name="_Toc200952584"/>
      <w:r w:rsidRPr="004D0D48">
        <w:rPr>
          <w:rFonts w:hint="eastAsia"/>
          <w:sz w:val="30"/>
          <w:szCs w:val="30"/>
        </w:rPr>
        <w:t>2.2预算调整与调剂</w:t>
      </w:r>
      <w:bookmarkEnd w:id="2"/>
      <w:bookmarkEnd w:id="3"/>
    </w:p>
    <w:p w14:paraId="657F48B1" w14:textId="759964A3" w:rsidR="00FE1559" w:rsidRPr="004D0D48" w:rsidRDefault="00FD3A6E" w:rsidP="00FE1559">
      <w:pPr>
        <w:spacing w:line="560" w:lineRule="exact"/>
        <w:ind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</w:t>
      </w:r>
      <w:r w:rsidR="002A1BC1" w:rsidRPr="004D0D48">
        <w:rPr>
          <w:rFonts w:ascii="方正仿宋_GBK" w:eastAsia="方正仿宋_GBK" w:hint="eastAsia"/>
          <w:sz w:val="30"/>
          <w:szCs w:val="30"/>
        </w:rPr>
        <w:t>1</w:t>
      </w:r>
      <w:r w:rsidRPr="004D0D48">
        <w:rPr>
          <w:rFonts w:ascii="方正仿宋_GBK" w:eastAsia="方正仿宋_GBK" w:hint="eastAsia"/>
          <w:sz w:val="30"/>
          <w:szCs w:val="30"/>
        </w:rPr>
        <w:t>）</w:t>
      </w:r>
      <w:r w:rsidR="00FE1559" w:rsidRPr="004D0D48">
        <w:rPr>
          <w:rFonts w:ascii="方正仿宋_GBK" w:eastAsia="方正仿宋_GBK" w:hint="eastAsia"/>
          <w:sz w:val="30"/>
          <w:szCs w:val="30"/>
        </w:rPr>
        <w:t>预算调整是</w:t>
      </w:r>
      <w:r w:rsidR="00FE1559" w:rsidRPr="004D0D48">
        <w:rPr>
          <w:rFonts w:ascii="方正仿宋_GBK" w:eastAsia="方正仿宋_GBK"/>
          <w:sz w:val="30"/>
          <w:szCs w:val="30"/>
        </w:rPr>
        <w:t>指对</w:t>
      </w:r>
      <w:r w:rsidR="00FE1559" w:rsidRPr="004D0D48">
        <w:rPr>
          <w:rFonts w:ascii="方正仿宋_GBK" w:eastAsia="方正仿宋_GBK" w:hint="eastAsia"/>
          <w:sz w:val="30"/>
          <w:szCs w:val="30"/>
        </w:rPr>
        <w:t>年度</w:t>
      </w:r>
      <w:r w:rsidR="00FE1559" w:rsidRPr="004D0D48">
        <w:rPr>
          <w:rFonts w:ascii="方正仿宋_GBK" w:eastAsia="方正仿宋_GBK"/>
          <w:sz w:val="30"/>
          <w:szCs w:val="30"/>
        </w:rPr>
        <w:t>预算总额、预算框架</w:t>
      </w:r>
      <w:r w:rsidR="00FE1559" w:rsidRPr="004D0D48">
        <w:rPr>
          <w:rFonts w:ascii="方正仿宋_GBK" w:eastAsia="方正仿宋_GBK" w:hint="eastAsia"/>
          <w:sz w:val="30"/>
          <w:szCs w:val="30"/>
        </w:rPr>
        <w:t>或者</w:t>
      </w:r>
      <w:r w:rsidR="00FE1559" w:rsidRPr="004D0D48">
        <w:rPr>
          <w:rFonts w:ascii="方正仿宋_GBK" w:eastAsia="方正仿宋_GBK"/>
          <w:sz w:val="30"/>
          <w:szCs w:val="30"/>
        </w:rPr>
        <w:t>各目标预算额度作出变更</w:t>
      </w:r>
      <w:r w:rsidR="00FE1559" w:rsidRPr="004D0D48">
        <w:rPr>
          <w:rFonts w:ascii="方正仿宋_GBK" w:eastAsia="方正仿宋_GBK" w:hint="eastAsia"/>
          <w:sz w:val="30"/>
          <w:szCs w:val="30"/>
        </w:rPr>
        <w:t>；预算调剂是指在不改变</w:t>
      </w:r>
      <w:r w:rsidR="00FE1559" w:rsidRPr="004D0D48">
        <w:rPr>
          <w:rFonts w:ascii="方正仿宋_GBK" w:eastAsia="方正仿宋_GBK"/>
          <w:sz w:val="30"/>
          <w:szCs w:val="30"/>
        </w:rPr>
        <w:t>年度预算总额、预算框架和各目标预算额度的前提下，</w:t>
      </w:r>
      <w:r w:rsidR="00FE1559" w:rsidRPr="004D0D48">
        <w:rPr>
          <w:rFonts w:ascii="方正仿宋_GBK" w:eastAsia="方正仿宋_GBK" w:hint="eastAsia"/>
          <w:sz w:val="30"/>
          <w:szCs w:val="30"/>
        </w:rPr>
        <w:t>对</w:t>
      </w:r>
      <w:r w:rsidR="00FE1559" w:rsidRPr="004D0D48">
        <w:rPr>
          <w:rFonts w:ascii="方正仿宋_GBK" w:eastAsia="方正仿宋_GBK"/>
          <w:sz w:val="30"/>
          <w:szCs w:val="30"/>
        </w:rPr>
        <w:t>同一</w:t>
      </w:r>
      <w:r w:rsidR="00FE1559" w:rsidRPr="004D0D48">
        <w:rPr>
          <w:rFonts w:ascii="方正仿宋_GBK" w:eastAsia="方正仿宋_GBK" w:hint="eastAsia"/>
          <w:sz w:val="30"/>
          <w:szCs w:val="30"/>
        </w:rPr>
        <w:t>目标项下</w:t>
      </w:r>
      <w:r w:rsidR="00FE1559" w:rsidRPr="004D0D48">
        <w:rPr>
          <w:rFonts w:ascii="方正仿宋_GBK" w:eastAsia="方正仿宋_GBK"/>
          <w:sz w:val="30"/>
          <w:szCs w:val="30"/>
        </w:rPr>
        <w:t>不同</w:t>
      </w:r>
      <w:r w:rsidR="00FE1559" w:rsidRPr="004D0D48">
        <w:rPr>
          <w:rFonts w:ascii="方正仿宋_GBK" w:eastAsia="方正仿宋_GBK" w:hint="eastAsia"/>
          <w:sz w:val="30"/>
          <w:szCs w:val="30"/>
        </w:rPr>
        <w:t>预算科目</w:t>
      </w:r>
      <w:r w:rsidR="00FE1559" w:rsidRPr="004D0D48">
        <w:rPr>
          <w:rFonts w:ascii="方正仿宋_GBK" w:eastAsia="方正仿宋_GBK"/>
          <w:sz w:val="30"/>
          <w:szCs w:val="30"/>
        </w:rPr>
        <w:t>或项目明细资金</w:t>
      </w:r>
      <w:r w:rsidR="00FE1559" w:rsidRPr="004D0D48">
        <w:rPr>
          <w:rFonts w:ascii="方正仿宋_GBK" w:eastAsia="方正仿宋_GBK" w:hint="eastAsia"/>
          <w:sz w:val="30"/>
          <w:szCs w:val="30"/>
        </w:rPr>
        <w:t>作出的</w:t>
      </w:r>
      <w:r w:rsidR="00FE1559" w:rsidRPr="004D0D48">
        <w:rPr>
          <w:rFonts w:ascii="方正仿宋_GBK" w:eastAsia="方正仿宋_GBK"/>
          <w:sz w:val="30"/>
          <w:szCs w:val="30"/>
        </w:rPr>
        <w:t>调剂。</w:t>
      </w:r>
    </w:p>
    <w:p w14:paraId="5F149D7E" w14:textId="71504551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</w:t>
      </w:r>
      <w:r w:rsidR="002A1BC1" w:rsidRPr="004D0D48">
        <w:rPr>
          <w:rFonts w:ascii="方正仿宋_GBK" w:eastAsia="方正仿宋_GBK" w:hint="eastAsia"/>
          <w:sz w:val="30"/>
          <w:szCs w:val="30"/>
        </w:rPr>
        <w:t>2</w:t>
      </w:r>
      <w:r w:rsidRPr="004D0D48">
        <w:rPr>
          <w:rFonts w:ascii="方正仿宋_GBK" w:eastAsia="方正仿宋_GBK" w:hint="eastAsia"/>
          <w:sz w:val="30"/>
          <w:szCs w:val="30"/>
        </w:rPr>
        <w:t>）</w:t>
      </w:r>
      <w:r w:rsidR="00FE1559" w:rsidRPr="004D0D48">
        <w:rPr>
          <w:rFonts w:ascii="方正仿宋_GBK" w:eastAsia="方正仿宋_GBK" w:hint="eastAsia"/>
          <w:sz w:val="30"/>
          <w:szCs w:val="30"/>
        </w:rPr>
        <w:t>年度</w:t>
      </w:r>
      <w:r w:rsidR="00FE1559" w:rsidRPr="004D0D48">
        <w:rPr>
          <w:rFonts w:ascii="方正仿宋_GBK" w:eastAsia="方正仿宋_GBK"/>
          <w:sz w:val="30"/>
          <w:szCs w:val="30"/>
        </w:rPr>
        <w:t>预算经理事会批准后，原则上不得随意调整。</w:t>
      </w:r>
      <w:r w:rsidR="00FE1559" w:rsidRPr="004D0D48">
        <w:rPr>
          <w:rFonts w:ascii="方正仿宋_GBK" w:eastAsia="方正仿宋_GBK" w:hint="eastAsia"/>
          <w:sz w:val="30"/>
          <w:szCs w:val="30"/>
        </w:rPr>
        <w:t>如因工作需要、外部环境变化等原因确需调整预算</w:t>
      </w:r>
      <w:r w:rsidR="00FE1559" w:rsidRPr="004D0D48">
        <w:rPr>
          <w:rFonts w:ascii="方正仿宋_GBK" w:eastAsia="方正仿宋_GBK"/>
          <w:sz w:val="30"/>
          <w:szCs w:val="30"/>
        </w:rPr>
        <w:t>的</w:t>
      </w:r>
      <w:r w:rsidR="00FE1559" w:rsidRPr="004D0D48">
        <w:rPr>
          <w:rFonts w:ascii="方正仿宋_GBK" w:eastAsia="方正仿宋_GBK" w:hint="eastAsia"/>
          <w:sz w:val="30"/>
          <w:szCs w:val="30"/>
        </w:rPr>
        <w:t>，由秘书长提出书面方案，明确调整事项、理由及涉及金额，按程序报理事会审批后执行。</w:t>
      </w:r>
      <w:r w:rsidR="00FE1559" w:rsidRPr="004D0D48">
        <w:rPr>
          <w:rFonts w:ascii="方正仿宋_GBK" w:eastAsia="方正仿宋_GBK" w:hint="eastAsia"/>
          <w:sz w:val="30"/>
          <w:szCs w:val="30"/>
        </w:rPr>
        <w:lastRenderedPageBreak/>
        <w:t>预算调剂由</w:t>
      </w:r>
      <w:r w:rsidR="00FE1559" w:rsidRPr="004D0D48">
        <w:rPr>
          <w:rFonts w:ascii="方正仿宋_GBK" w:eastAsia="方正仿宋_GBK"/>
          <w:sz w:val="30"/>
          <w:szCs w:val="30"/>
        </w:rPr>
        <w:t>秘书长审批，并在年度财务报告中予以说明。</w:t>
      </w:r>
    </w:p>
    <w:p w14:paraId="34EAD9E5" w14:textId="60EB9F81" w:rsidR="00FE1559" w:rsidRPr="004D0D48" w:rsidRDefault="00FE1559" w:rsidP="00FE1559">
      <w:pPr>
        <w:pStyle w:val="2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4" w:name="_Toc202116116"/>
      <w:r w:rsidRPr="004D0D48">
        <w:rPr>
          <w:rFonts w:hint="eastAsia"/>
          <w:sz w:val="30"/>
          <w:szCs w:val="30"/>
        </w:rPr>
        <w:t>2.3非基础预算</w:t>
      </w:r>
      <w:bookmarkEnd w:id="4"/>
    </w:p>
    <w:p w14:paraId="56A35AA3" w14:textId="1A85EE6A" w:rsidR="00FD3A6E" w:rsidRPr="004D0D48" w:rsidRDefault="00FD3A6E" w:rsidP="00FE1559">
      <w:pPr>
        <w:spacing w:line="560" w:lineRule="exact"/>
        <w:ind w:firstLine="600"/>
        <w:rPr>
          <w:rFonts w:ascii="方正仿宋_GBK" w:eastAsia="方正仿宋_GBK"/>
          <w:sz w:val="30"/>
          <w:szCs w:val="30"/>
        </w:rPr>
      </w:pPr>
      <w:bookmarkStart w:id="5" w:name="_Toc200952585"/>
      <w:r w:rsidRPr="004D0D48">
        <w:rPr>
          <w:rFonts w:ascii="方正仿宋_GBK" w:eastAsia="方正仿宋_GBK" w:hint="eastAsia"/>
          <w:sz w:val="30"/>
          <w:szCs w:val="30"/>
        </w:rPr>
        <w:t>中心实施的</w:t>
      </w:r>
      <w:r w:rsidR="008F0AED" w:rsidRPr="004D0D48">
        <w:rPr>
          <w:rFonts w:ascii="方正仿宋_GBK" w:eastAsia="方正仿宋_GBK" w:hint="eastAsia"/>
          <w:sz w:val="30"/>
          <w:szCs w:val="30"/>
        </w:rPr>
        <w:t>项目活动</w:t>
      </w:r>
      <w:r w:rsidR="008F732A" w:rsidRPr="004D0D48">
        <w:rPr>
          <w:rFonts w:ascii="方正仿宋_GBK" w:eastAsia="方正仿宋_GBK" w:hint="eastAsia"/>
          <w:sz w:val="30"/>
          <w:szCs w:val="30"/>
        </w:rPr>
        <w:t>经费</w:t>
      </w:r>
      <w:r w:rsidR="008F0AED" w:rsidRPr="004D0D48">
        <w:rPr>
          <w:rFonts w:ascii="方正仿宋_GBK" w:eastAsia="方正仿宋_GBK" w:hint="eastAsia"/>
          <w:sz w:val="30"/>
          <w:szCs w:val="30"/>
        </w:rPr>
        <w:t>，包括专项</w:t>
      </w:r>
      <w:r w:rsidR="008F732A" w:rsidRPr="004D0D48">
        <w:rPr>
          <w:rFonts w:ascii="方正仿宋_GBK" w:eastAsia="方正仿宋_GBK" w:hint="eastAsia"/>
          <w:sz w:val="30"/>
          <w:szCs w:val="30"/>
        </w:rPr>
        <w:t>基金</w:t>
      </w:r>
      <w:r w:rsidR="008F0AED" w:rsidRPr="004D0D48">
        <w:rPr>
          <w:rFonts w:ascii="方正仿宋_GBK" w:eastAsia="方正仿宋_GBK" w:hint="eastAsia"/>
          <w:sz w:val="30"/>
          <w:szCs w:val="30"/>
        </w:rPr>
        <w:t>项目、</w:t>
      </w:r>
      <w:r w:rsidRPr="004D0D48">
        <w:rPr>
          <w:rFonts w:ascii="方正仿宋_GBK" w:eastAsia="方正仿宋_GBK"/>
          <w:sz w:val="30"/>
          <w:szCs w:val="30"/>
        </w:rPr>
        <w:t>合作项目</w:t>
      </w:r>
      <w:r w:rsidRPr="004D0D48">
        <w:rPr>
          <w:rFonts w:ascii="方正仿宋_GBK" w:eastAsia="方正仿宋_GBK" w:hint="eastAsia"/>
          <w:sz w:val="30"/>
          <w:szCs w:val="30"/>
        </w:rPr>
        <w:t>、资助活动等非基础</w:t>
      </w:r>
      <w:r w:rsidR="008F0AED" w:rsidRPr="004D0D48">
        <w:rPr>
          <w:rFonts w:ascii="方正仿宋_GBK" w:eastAsia="方正仿宋_GBK" w:hint="eastAsia"/>
          <w:sz w:val="30"/>
          <w:szCs w:val="30"/>
        </w:rPr>
        <w:t>运行</w:t>
      </w:r>
      <w:r w:rsidR="008F732A" w:rsidRPr="004D0D48">
        <w:rPr>
          <w:rFonts w:ascii="方正仿宋_GBK" w:eastAsia="方正仿宋_GBK" w:hint="eastAsia"/>
          <w:sz w:val="30"/>
          <w:szCs w:val="30"/>
        </w:rPr>
        <w:t>经费</w:t>
      </w:r>
      <w:r w:rsidRPr="004D0D48">
        <w:rPr>
          <w:rFonts w:ascii="方正仿宋_GBK" w:eastAsia="方正仿宋_GBK" w:hint="eastAsia"/>
          <w:sz w:val="30"/>
          <w:szCs w:val="30"/>
        </w:rPr>
        <w:t>，</w:t>
      </w:r>
      <w:r w:rsidR="008F0AED" w:rsidRPr="004D0D48">
        <w:rPr>
          <w:rFonts w:ascii="方正仿宋_GBK" w:eastAsia="方正仿宋_GBK"/>
          <w:sz w:val="30"/>
          <w:szCs w:val="30"/>
        </w:rPr>
        <w:t>应</w:t>
      </w:r>
      <w:r w:rsidR="008F732A" w:rsidRPr="004D0D48">
        <w:rPr>
          <w:rFonts w:ascii="方正仿宋_GBK" w:eastAsia="方正仿宋_GBK" w:hint="eastAsia"/>
          <w:sz w:val="30"/>
          <w:szCs w:val="30"/>
        </w:rPr>
        <w:t>按照</w:t>
      </w:r>
      <w:r w:rsidR="008F0AED" w:rsidRPr="004D0D48">
        <w:rPr>
          <w:rFonts w:ascii="方正仿宋_GBK" w:eastAsia="方正仿宋_GBK"/>
          <w:sz w:val="30"/>
          <w:szCs w:val="30"/>
        </w:rPr>
        <w:t>专项基金管理规定、相关项目管理规定</w:t>
      </w:r>
      <w:r w:rsidR="008F0AED" w:rsidRPr="004D0D48">
        <w:rPr>
          <w:rFonts w:ascii="方正仿宋_GBK" w:eastAsia="方正仿宋_GBK" w:hint="eastAsia"/>
          <w:sz w:val="30"/>
          <w:szCs w:val="30"/>
        </w:rPr>
        <w:t>或</w:t>
      </w:r>
      <w:r w:rsidR="008F0AED" w:rsidRPr="004D0D48">
        <w:rPr>
          <w:rFonts w:ascii="方正仿宋_GBK" w:eastAsia="方正仿宋_GBK"/>
          <w:sz w:val="30"/>
          <w:szCs w:val="30"/>
        </w:rPr>
        <w:t>资助协议</w:t>
      </w:r>
      <w:r w:rsidR="008F0AED" w:rsidRPr="004D0D48">
        <w:rPr>
          <w:rFonts w:ascii="方正仿宋_GBK" w:eastAsia="方正仿宋_GBK" w:hint="eastAsia"/>
          <w:sz w:val="30"/>
          <w:szCs w:val="30"/>
        </w:rPr>
        <w:t>等</w:t>
      </w:r>
      <w:r w:rsidR="008F732A" w:rsidRPr="004D0D48">
        <w:rPr>
          <w:rFonts w:ascii="方正仿宋_GBK" w:eastAsia="方正仿宋_GBK" w:hint="eastAsia"/>
          <w:sz w:val="30"/>
          <w:szCs w:val="30"/>
        </w:rPr>
        <w:t>要求</w:t>
      </w:r>
      <w:r w:rsidR="008F0AED" w:rsidRPr="004D0D48">
        <w:rPr>
          <w:rFonts w:ascii="方正仿宋_GBK" w:eastAsia="方正仿宋_GBK"/>
          <w:sz w:val="30"/>
          <w:szCs w:val="30"/>
        </w:rPr>
        <w:t>编制项目活动预算，</w:t>
      </w:r>
      <w:r w:rsidR="008F0AED" w:rsidRPr="004D0D48">
        <w:rPr>
          <w:rFonts w:ascii="方正仿宋_GBK" w:eastAsia="方正仿宋_GBK" w:hint="eastAsia"/>
          <w:sz w:val="30"/>
          <w:szCs w:val="30"/>
        </w:rPr>
        <w:t>并实行</w:t>
      </w:r>
      <w:r w:rsidRPr="004D0D48">
        <w:rPr>
          <w:rFonts w:ascii="方正仿宋_GBK" w:eastAsia="方正仿宋_GBK"/>
          <w:sz w:val="30"/>
          <w:szCs w:val="30"/>
        </w:rPr>
        <w:t>单独</w:t>
      </w:r>
      <w:r w:rsidRPr="004D0D48">
        <w:rPr>
          <w:rFonts w:ascii="方正仿宋_GBK" w:eastAsia="方正仿宋_GBK" w:hint="eastAsia"/>
          <w:sz w:val="30"/>
          <w:szCs w:val="30"/>
        </w:rPr>
        <w:t>核算。</w:t>
      </w:r>
    </w:p>
    <w:p w14:paraId="53D90737" w14:textId="77777777" w:rsidR="00FD3A6E" w:rsidRPr="004D0D48" w:rsidRDefault="00FD3A6E" w:rsidP="00FE1559">
      <w:pPr>
        <w:pStyle w:val="2"/>
        <w:keepNext w:val="0"/>
        <w:keepLines w:val="0"/>
        <w:ind w:firstLine="602"/>
        <w:rPr>
          <w:rFonts w:hint="eastAsia"/>
          <w:sz w:val="30"/>
          <w:szCs w:val="30"/>
        </w:rPr>
      </w:pPr>
      <w:r w:rsidRPr="004D0D48">
        <w:rPr>
          <w:rFonts w:hint="eastAsia"/>
          <w:sz w:val="30"/>
          <w:szCs w:val="30"/>
        </w:rPr>
        <w:t>2.4预算授权</w:t>
      </w:r>
    </w:p>
    <w:p w14:paraId="47F6A751" w14:textId="5986FF64" w:rsidR="00FD3A6E" w:rsidRPr="004D0D48" w:rsidRDefault="00FD3A6E" w:rsidP="00FE1559">
      <w:pPr>
        <w:spacing w:line="560" w:lineRule="exact"/>
        <w:ind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/>
          <w:sz w:val="30"/>
          <w:szCs w:val="30"/>
        </w:rPr>
        <w:t>理事会批准的年度</w:t>
      </w:r>
      <w:r w:rsidRPr="004D0D48">
        <w:rPr>
          <w:rFonts w:ascii="方正仿宋_GBK" w:eastAsia="方正仿宋_GBK" w:hint="eastAsia"/>
          <w:sz w:val="30"/>
          <w:szCs w:val="30"/>
        </w:rPr>
        <w:t>基础运行</w:t>
      </w:r>
      <w:r w:rsidRPr="004D0D48">
        <w:rPr>
          <w:rFonts w:ascii="方正仿宋_GBK" w:eastAsia="方正仿宋_GBK"/>
          <w:sz w:val="30"/>
          <w:szCs w:val="30"/>
        </w:rPr>
        <w:t>预算</w:t>
      </w:r>
      <w:r w:rsidRPr="004D0D48">
        <w:rPr>
          <w:rFonts w:ascii="方正仿宋_GBK" w:eastAsia="方正仿宋_GBK" w:hint="eastAsia"/>
          <w:sz w:val="30"/>
          <w:szCs w:val="30"/>
        </w:rPr>
        <w:t>，</w:t>
      </w:r>
      <w:r w:rsidRPr="004D0D48">
        <w:rPr>
          <w:rFonts w:ascii="方正仿宋_GBK" w:eastAsia="方正仿宋_GBK"/>
          <w:sz w:val="30"/>
          <w:szCs w:val="30"/>
        </w:rPr>
        <w:t>是</w:t>
      </w:r>
      <w:r w:rsidRPr="004D0D48">
        <w:rPr>
          <w:rFonts w:ascii="方正仿宋_GBK" w:eastAsia="方正仿宋_GBK" w:hint="eastAsia"/>
          <w:sz w:val="30"/>
          <w:szCs w:val="30"/>
        </w:rPr>
        <w:t>秘书长</w:t>
      </w:r>
      <w:r w:rsidRPr="004D0D48">
        <w:rPr>
          <w:rFonts w:ascii="方正仿宋_GBK" w:eastAsia="方正仿宋_GBK"/>
          <w:sz w:val="30"/>
          <w:szCs w:val="30"/>
        </w:rPr>
        <w:t>在预算批准的范围和额度内承担付款义务并支付</w:t>
      </w:r>
      <w:r w:rsidRPr="004D0D48">
        <w:rPr>
          <w:rFonts w:ascii="方正仿宋_GBK" w:eastAsia="方正仿宋_GBK" w:hint="eastAsia"/>
          <w:sz w:val="30"/>
          <w:szCs w:val="30"/>
        </w:rPr>
        <w:t>款项</w:t>
      </w:r>
      <w:r w:rsidRPr="004D0D48">
        <w:rPr>
          <w:rFonts w:ascii="方正仿宋_GBK" w:eastAsia="方正仿宋_GBK"/>
          <w:sz w:val="30"/>
          <w:szCs w:val="30"/>
        </w:rPr>
        <w:t>的授权依据。</w:t>
      </w:r>
    </w:p>
    <w:p w14:paraId="5C7D9C33" w14:textId="77777777" w:rsidR="00FD3A6E" w:rsidRPr="004D0D48" w:rsidRDefault="00FD3A6E" w:rsidP="00FE1559">
      <w:pPr>
        <w:spacing w:line="560" w:lineRule="exact"/>
        <w:ind w:firstLine="600"/>
        <w:rPr>
          <w:sz w:val="30"/>
          <w:szCs w:val="30"/>
          <w:vertAlign w:val="superscript"/>
        </w:rPr>
      </w:pPr>
      <w:r w:rsidRPr="004D0D48">
        <w:rPr>
          <w:rFonts w:ascii="方正仿宋_GBK" w:eastAsia="方正仿宋_GBK"/>
          <w:b/>
          <w:bCs/>
          <w:sz w:val="30"/>
          <w:szCs w:val="30"/>
        </w:rPr>
        <w:t>2.5涉及支出的决定</w:t>
      </w:r>
    </w:p>
    <w:p w14:paraId="59DE3F32" w14:textId="4625AFC4" w:rsidR="00FD3A6E" w:rsidRPr="004D0D48" w:rsidRDefault="00FD3A6E" w:rsidP="00FE1559">
      <w:pPr>
        <w:spacing w:line="560" w:lineRule="exact"/>
        <w:ind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/>
          <w:sz w:val="30"/>
          <w:szCs w:val="30"/>
        </w:rPr>
        <w:t>理事会审议事项可能涉及新增支出、预算调整或者行政安排变化的，应当事先听取秘书处关于财务和行政影响的说明。现有预算能够保障的，按照批准预算和本制度规定执行；现有预算不能保障的，不得作出直接实施或者安排支出的决定</w:t>
      </w:r>
      <w:r w:rsidRPr="004D0D48">
        <w:rPr>
          <w:rFonts w:ascii="方正仿宋_GBK" w:eastAsia="方正仿宋_GBK" w:hint="eastAsia"/>
          <w:sz w:val="30"/>
          <w:szCs w:val="30"/>
        </w:rPr>
        <w:t>，</w:t>
      </w:r>
      <w:r w:rsidRPr="004D0D48">
        <w:rPr>
          <w:rFonts w:ascii="方正仿宋_GBK" w:eastAsia="方正仿宋_GBK"/>
          <w:sz w:val="30"/>
          <w:szCs w:val="30"/>
        </w:rPr>
        <w:t>相关事项应当在明确预算来源后另行审议。</w:t>
      </w:r>
    </w:p>
    <w:p w14:paraId="6315F771" w14:textId="3E2B45DE" w:rsidR="00FE1559" w:rsidRPr="004D0D48" w:rsidRDefault="00FD3A6E" w:rsidP="00FE1559">
      <w:pPr>
        <w:pStyle w:val="1"/>
        <w:keepNext w:val="0"/>
        <w:keepLines w:val="0"/>
        <w:spacing w:before="0" w:after="0" w:line="560" w:lineRule="exact"/>
        <w:ind w:firstLineChars="200" w:firstLine="602"/>
        <w:rPr>
          <w:rFonts w:ascii="方正仿宋_GBK" w:eastAsia="方正仿宋_GBK"/>
          <w:b w:val="0"/>
          <w:bCs w:val="0"/>
          <w:sz w:val="30"/>
          <w:szCs w:val="30"/>
        </w:rPr>
      </w:pPr>
      <w:bookmarkStart w:id="6" w:name="_Toc202116117"/>
      <w:r w:rsidRPr="004D0D48">
        <w:rPr>
          <w:rFonts w:ascii="方正仿宋_GBK" w:eastAsia="方正仿宋_GBK" w:hint="eastAsia"/>
          <w:sz w:val="30"/>
          <w:szCs w:val="30"/>
        </w:rPr>
        <w:t>3.收入与支出</w:t>
      </w:r>
      <w:bookmarkEnd w:id="5"/>
      <w:bookmarkEnd w:id="6"/>
    </w:p>
    <w:p w14:paraId="5CC29772" w14:textId="794E8F44" w:rsidR="00FE1559" w:rsidRPr="004D0D48" w:rsidRDefault="00FE1559" w:rsidP="00FE1559">
      <w:pPr>
        <w:pStyle w:val="2"/>
        <w:keepNext w:val="0"/>
        <w:keepLines w:val="0"/>
        <w:ind w:firstLine="602"/>
        <w:rPr>
          <w:rFonts w:hint="eastAsia"/>
          <w:b w:val="0"/>
          <w:bCs w:val="0"/>
          <w:sz w:val="30"/>
          <w:szCs w:val="30"/>
        </w:rPr>
      </w:pPr>
      <w:bookmarkStart w:id="7" w:name="_Toc200952586"/>
      <w:bookmarkStart w:id="8" w:name="_Toc202116118"/>
      <w:r w:rsidRPr="004D0D48">
        <w:rPr>
          <w:rFonts w:hint="eastAsia"/>
          <w:sz w:val="30"/>
          <w:szCs w:val="30"/>
        </w:rPr>
        <w:t>3.1收入</w:t>
      </w:r>
      <w:bookmarkEnd w:id="7"/>
      <w:bookmarkEnd w:id="8"/>
    </w:p>
    <w:p w14:paraId="3038D1BF" w14:textId="6C78C018" w:rsidR="00FE1559" w:rsidRPr="004D0D48" w:rsidRDefault="00FE1559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/>
          <w:sz w:val="30"/>
          <w:szCs w:val="30"/>
        </w:rPr>
        <w:t>中心收入主要包括</w:t>
      </w:r>
      <w:r w:rsidRPr="004D0D48">
        <w:rPr>
          <w:rFonts w:ascii="方正仿宋_GBK" w:eastAsia="方正仿宋_GBK" w:hint="eastAsia"/>
          <w:sz w:val="30"/>
          <w:szCs w:val="30"/>
        </w:rPr>
        <w:t>东道国和其他</w:t>
      </w:r>
      <w:r w:rsidRPr="004D0D48">
        <w:rPr>
          <w:rFonts w:ascii="方正仿宋_GBK" w:eastAsia="方正仿宋_GBK"/>
          <w:sz w:val="30"/>
          <w:szCs w:val="30"/>
        </w:rPr>
        <w:t>成员国</w:t>
      </w:r>
      <w:r w:rsidRPr="004D0D48">
        <w:rPr>
          <w:rFonts w:ascii="方正仿宋_GBK" w:eastAsia="方正仿宋_GBK" w:hint="eastAsia"/>
          <w:sz w:val="30"/>
          <w:szCs w:val="30"/>
        </w:rPr>
        <w:t>的自愿捐款以及其他渠道</w:t>
      </w:r>
      <w:r w:rsidR="001B0152">
        <w:rPr>
          <w:rFonts w:ascii="方正仿宋_GBK" w:eastAsia="方正仿宋_GBK" w:hint="eastAsia"/>
          <w:sz w:val="30"/>
          <w:szCs w:val="30"/>
        </w:rPr>
        <w:t>取得的资金</w:t>
      </w:r>
      <w:r w:rsidRPr="004D0D48">
        <w:rPr>
          <w:rFonts w:ascii="方正仿宋_GBK" w:eastAsia="方正仿宋_GBK" w:hint="eastAsia"/>
          <w:sz w:val="30"/>
          <w:szCs w:val="30"/>
        </w:rPr>
        <w:t>。根据《</w:t>
      </w:r>
      <w:r w:rsidRPr="004D0D48">
        <w:rPr>
          <w:rFonts w:ascii="方正仿宋_GBK" w:eastAsia="方正仿宋_GBK"/>
          <w:sz w:val="30"/>
          <w:szCs w:val="30"/>
        </w:rPr>
        <w:t>成立协定</w:t>
      </w:r>
      <w:r w:rsidRPr="004D0D48">
        <w:rPr>
          <w:rFonts w:ascii="方正仿宋_GBK" w:eastAsia="方正仿宋_GBK" w:hint="eastAsia"/>
          <w:sz w:val="30"/>
          <w:szCs w:val="30"/>
        </w:rPr>
        <w:t>》，中心</w:t>
      </w:r>
      <w:r w:rsidRPr="004D0D48">
        <w:rPr>
          <w:rFonts w:ascii="方正仿宋_GBK" w:eastAsia="方正仿宋_GBK"/>
          <w:sz w:val="30"/>
          <w:szCs w:val="30"/>
        </w:rPr>
        <w:t>设立专项基金，筹措资金支持红树林保护和修复试点项目，并由主要捐助方代表组成的独立委员会管理。所有收入应依法</w:t>
      </w:r>
      <w:r w:rsidRPr="004D0D48">
        <w:rPr>
          <w:rFonts w:ascii="方正仿宋_GBK" w:eastAsia="方正仿宋_GBK" w:hint="eastAsia"/>
          <w:sz w:val="30"/>
          <w:szCs w:val="30"/>
        </w:rPr>
        <w:t>依规及时</w:t>
      </w:r>
      <w:r w:rsidRPr="004D0D48">
        <w:rPr>
          <w:rFonts w:ascii="方正仿宋_GBK" w:eastAsia="方正仿宋_GBK"/>
          <w:sz w:val="30"/>
          <w:szCs w:val="30"/>
        </w:rPr>
        <w:t>入账</w:t>
      </w:r>
      <w:r w:rsidRPr="004D0D48">
        <w:rPr>
          <w:rFonts w:ascii="方正仿宋_GBK" w:eastAsia="方正仿宋_GBK" w:hint="eastAsia"/>
          <w:sz w:val="30"/>
          <w:szCs w:val="30"/>
        </w:rPr>
        <w:t>。</w:t>
      </w:r>
      <w:r w:rsidRPr="004D0D48">
        <w:rPr>
          <w:rFonts w:ascii="方正仿宋_GBK" w:eastAsia="方正仿宋_GBK"/>
          <w:sz w:val="30"/>
          <w:szCs w:val="30"/>
        </w:rPr>
        <w:t>秘书处应在核实到账后，</w:t>
      </w:r>
      <w:r w:rsidRPr="004D0D48">
        <w:rPr>
          <w:rFonts w:ascii="方正仿宋_GBK" w:eastAsia="方正仿宋_GBK" w:hint="eastAsia"/>
          <w:sz w:val="30"/>
          <w:szCs w:val="30"/>
        </w:rPr>
        <w:t>及时</w:t>
      </w:r>
      <w:r w:rsidRPr="004D0D48">
        <w:rPr>
          <w:rFonts w:ascii="方正仿宋_GBK" w:eastAsia="方正仿宋_GBK"/>
          <w:sz w:val="30"/>
          <w:szCs w:val="30"/>
        </w:rPr>
        <w:t>向付款方</w:t>
      </w:r>
      <w:r w:rsidRPr="004D0D48">
        <w:rPr>
          <w:rFonts w:ascii="方正仿宋_GBK" w:eastAsia="方正仿宋_GBK" w:hint="eastAsia"/>
          <w:sz w:val="30"/>
          <w:szCs w:val="30"/>
        </w:rPr>
        <w:t>开</w:t>
      </w:r>
      <w:r w:rsidRPr="004D0D48">
        <w:rPr>
          <w:rFonts w:ascii="方正仿宋_GBK" w:eastAsia="方正仿宋_GBK"/>
          <w:sz w:val="30"/>
          <w:szCs w:val="30"/>
        </w:rPr>
        <w:t>具正式收据</w:t>
      </w:r>
      <w:r w:rsidRPr="004D0D48">
        <w:rPr>
          <w:rFonts w:ascii="方正仿宋_GBK" w:eastAsia="方正仿宋_GBK" w:hint="eastAsia"/>
          <w:sz w:val="30"/>
          <w:szCs w:val="30"/>
        </w:rPr>
        <w:t>。</w:t>
      </w:r>
    </w:p>
    <w:p w14:paraId="0ED3645B" w14:textId="3ADB81CF" w:rsidR="00FE1559" w:rsidRPr="004D0D48" w:rsidRDefault="00FE1559" w:rsidP="00FE1559">
      <w:pPr>
        <w:pStyle w:val="2"/>
        <w:keepNext w:val="0"/>
        <w:keepLines w:val="0"/>
        <w:ind w:firstLine="602"/>
        <w:rPr>
          <w:rFonts w:hint="eastAsia"/>
          <w:sz w:val="30"/>
          <w:szCs w:val="30"/>
        </w:rPr>
      </w:pPr>
      <w:r w:rsidRPr="004D0D48">
        <w:rPr>
          <w:rFonts w:hint="eastAsia"/>
          <w:sz w:val="30"/>
          <w:szCs w:val="30"/>
        </w:rPr>
        <w:t>3.2银行账户与资金管理</w:t>
      </w:r>
    </w:p>
    <w:p w14:paraId="40058E0B" w14:textId="77777777" w:rsidR="00D46C9A" w:rsidRDefault="00D46C9A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lastRenderedPageBreak/>
        <w:t>（1）</w:t>
      </w:r>
      <w:r w:rsidR="00FE1559" w:rsidRPr="004D0D48">
        <w:rPr>
          <w:rFonts w:ascii="方正仿宋_GBK" w:eastAsia="方正仿宋_GBK"/>
          <w:sz w:val="30"/>
          <w:szCs w:val="30"/>
        </w:rPr>
        <w:t>中心资金应存放于经秘书长批准开立的银行账户。秘书处应根据资金来源、币种、用途和管理要求，对不同类别</w:t>
      </w:r>
      <w:r w:rsidR="00FE1559" w:rsidRPr="004D0D48">
        <w:rPr>
          <w:rFonts w:ascii="方正仿宋_GBK" w:eastAsia="方正仿宋_GBK" w:hint="eastAsia"/>
          <w:sz w:val="30"/>
          <w:szCs w:val="30"/>
        </w:rPr>
        <w:t>资金</w:t>
      </w:r>
      <w:r w:rsidR="00FE1559" w:rsidRPr="004D0D48">
        <w:rPr>
          <w:rFonts w:ascii="方正仿宋_GBK" w:eastAsia="方正仿宋_GBK"/>
          <w:sz w:val="30"/>
          <w:szCs w:val="30"/>
        </w:rPr>
        <w:t>实行分类管理、单独核算。</w:t>
      </w:r>
    </w:p>
    <w:p w14:paraId="5EBDB3F9" w14:textId="474C0D04" w:rsidR="00FE1559" w:rsidRPr="004D0D48" w:rsidRDefault="00D46C9A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（2）</w:t>
      </w:r>
      <w:r w:rsidR="00FE1559" w:rsidRPr="004D0D48">
        <w:rPr>
          <w:rFonts w:ascii="方正仿宋_GBK" w:eastAsia="方正仿宋_GBK"/>
          <w:sz w:val="30"/>
          <w:szCs w:val="30"/>
        </w:rPr>
        <w:t>秘书长可根据资金使用</w:t>
      </w:r>
      <w:r w:rsidR="00FE1559" w:rsidRPr="004D0D48">
        <w:rPr>
          <w:rFonts w:ascii="方正仿宋_GBK" w:eastAsia="方正仿宋_GBK" w:hint="eastAsia"/>
          <w:sz w:val="30"/>
          <w:szCs w:val="30"/>
        </w:rPr>
        <w:t>规</w:t>
      </w:r>
      <w:r w:rsidR="00FE1559" w:rsidRPr="004D0D48">
        <w:rPr>
          <w:rFonts w:ascii="方正仿宋_GBK" w:eastAsia="方正仿宋_GBK"/>
          <w:sz w:val="30"/>
          <w:szCs w:val="30"/>
        </w:rPr>
        <w:t>划和流动性</w:t>
      </w:r>
      <w:r w:rsidR="00FE1559" w:rsidRPr="004D0D48">
        <w:rPr>
          <w:rFonts w:ascii="方正仿宋_GBK" w:eastAsia="方正仿宋_GBK" w:hint="eastAsia"/>
          <w:sz w:val="30"/>
          <w:szCs w:val="30"/>
        </w:rPr>
        <w:t>安排</w:t>
      </w:r>
      <w:r w:rsidR="00FE1559" w:rsidRPr="004D0D48">
        <w:rPr>
          <w:rFonts w:ascii="方正仿宋_GBK" w:eastAsia="方正仿宋_GBK"/>
          <w:sz w:val="30"/>
          <w:szCs w:val="30"/>
        </w:rPr>
        <w:t>，对非即时使用</w:t>
      </w:r>
      <w:r w:rsidR="00FE1559" w:rsidRPr="004D0D48">
        <w:rPr>
          <w:rFonts w:ascii="方正仿宋_GBK" w:eastAsia="方正仿宋_GBK" w:hint="eastAsia"/>
          <w:sz w:val="30"/>
          <w:szCs w:val="30"/>
        </w:rPr>
        <w:t>的</w:t>
      </w:r>
      <w:r w:rsidR="00FE1559" w:rsidRPr="004D0D48">
        <w:rPr>
          <w:rFonts w:ascii="方正仿宋_GBK" w:eastAsia="方正仿宋_GBK"/>
          <w:sz w:val="30"/>
          <w:szCs w:val="30"/>
        </w:rPr>
        <w:t>资金实施阶段性合规保值管理；涉及专项基金的，按照相关管理</w:t>
      </w:r>
      <w:r w:rsidR="00FE1559" w:rsidRPr="004D0D48">
        <w:rPr>
          <w:rFonts w:ascii="方正仿宋_GBK" w:eastAsia="方正仿宋_GBK" w:hint="eastAsia"/>
          <w:sz w:val="30"/>
          <w:szCs w:val="30"/>
        </w:rPr>
        <w:t>规定</w:t>
      </w:r>
      <w:r w:rsidR="00FE1559" w:rsidRPr="004D0D48">
        <w:rPr>
          <w:rFonts w:ascii="方正仿宋_GBK" w:eastAsia="方正仿宋_GBK"/>
          <w:sz w:val="30"/>
          <w:szCs w:val="30"/>
        </w:rPr>
        <w:t>执行。</w:t>
      </w:r>
    </w:p>
    <w:p w14:paraId="2EAE4B26" w14:textId="0279889E" w:rsidR="00FE1559" w:rsidRPr="004D0D48" w:rsidRDefault="00FE1559" w:rsidP="00FE1559">
      <w:pPr>
        <w:pStyle w:val="2"/>
        <w:keepNext w:val="0"/>
        <w:keepLines w:val="0"/>
        <w:ind w:firstLine="602"/>
        <w:rPr>
          <w:rFonts w:hint="eastAsia"/>
          <w:sz w:val="30"/>
          <w:szCs w:val="30"/>
        </w:rPr>
      </w:pPr>
      <w:bookmarkStart w:id="9" w:name="_Toc200952587"/>
      <w:bookmarkStart w:id="10" w:name="_Toc202116119"/>
      <w:r w:rsidRPr="004D0D48">
        <w:rPr>
          <w:rFonts w:hint="eastAsia"/>
          <w:sz w:val="30"/>
          <w:szCs w:val="30"/>
        </w:rPr>
        <w:t>3.3支出</w:t>
      </w:r>
      <w:bookmarkEnd w:id="9"/>
      <w:bookmarkEnd w:id="10"/>
    </w:p>
    <w:p w14:paraId="450EFDEB" w14:textId="3B89B303" w:rsidR="00FD3A6E" w:rsidRPr="004D0D48" w:rsidRDefault="00FD3A6E" w:rsidP="00FE1559">
      <w:pPr>
        <w:spacing w:line="560" w:lineRule="exact"/>
        <w:ind w:firstLineChars="200" w:firstLine="600"/>
        <w:rPr>
          <w:sz w:val="30"/>
          <w:szCs w:val="30"/>
        </w:rPr>
      </w:pPr>
      <w:bookmarkStart w:id="11" w:name="_Toc200952588"/>
      <w:bookmarkStart w:id="12" w:name="_Toc202116120"/>
      <w:r w:rsidRPr="004D0D48">
        <w:rPr>
          <w:rFonts w:ascii="方正仿宋_GBK" w:eastAsia="方正仿宋_GBK" w:hint="eastAsia"/>
          <w:sz w:val="30"/>
          <w:szCs w:val="30"/>
        </w:rPr>
        <w:t>中心各项支出应严格按照年度预算、预算授权和财务审批权限执行。秘书长</w:t>
      </w:r>
      <w:r w:rsidRPr="004D0D48">
        <w:rPr>
          <w:rFonts w:ascii="方正仿宋_GBK" w:eastAsia="方正仿宋_GBK"/>
          <w:sz w:val="30"/>
          <w:szCs w:val="30"/>
        </w:rPr>
        <w:t>负责建立健全支出内部控制程序，确保付款依据充分、程序合规、无重复支付。</w:t>
      </w:r>
    </w:p>
    <w:p w14:paraId="779711D2" w14:textId="6B2FF171" w:rsidR="00FE1559" w:rsidRPr="004D0D48" w:rsidRDefault="00FD3A6E" w:rsidP="00FE1559">
      <w:pPr>
        <w:pStyle w:val="3"/>
        <w:keepNext w:val="0"/>
        <w:keepLines w:val="0"/>
        <w:ind w:firstLine="602"/>
        <w:rPr>
          <w:rFonts w:hint="eastAsia"/>
          <w:b w:val="0"/>
          <w:bCs w:val="0"/>
          <w:sz w:val="30"/>
          <w:szCs w:val="30"/>
        </w:rPr>
      </w:pPr>
      <w:r w:rsidRPr="004D0D48">
        <w:rPr>
          <w:rFonts w:hint="eastAsia"/>
          <w:sz w:val="30"/>
          <w:szCs w:val="30"/>
        </w:rPr>
        <w:t>3.3.1支出程序</w:t>
      </w:r>
      <w:bookmarkEnd w:id="11"/>
      <w:bookmarkEnd w:id="12"/>
    </w:p>
    <w:p w14:paraId="7993A830" w14:textId="2AC10D8A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（1）</w:t>
      </w:r>
      <w:r w:rsidR="00FE1559" w:rsidRPr="004D0D48">
        <w:rPr>
          <w:rFonts w:ascii="方正仿宋_GBK" w:eastAsia="方正仿宋_GBK" w:hint="eastAsia"/>
          <w:sz w:val="30"/>
          <w:szCs w:val="30"/>
        </w:rPr>
        <w:t>人员薪酬支出：行政部门依据</w:t>
      </w:r>
      <w:r w:rsidR="00FE1559" w:rsidRPr="004D0D48">
        <w:rPr>
          <w:rFonts w:ascii="方正仿宋_GBK" w:eastAsia="方正仿宋_GBK"/>
          <w:sz w:val="30"/>
          <w:szCs w:val="30"/>
        </w:rPr>
        <w:t>考勤记录</w:t>
      </w:r>
      <w:r w:rsidR="00FE1559" w:rsidRPr="004D0D48">
        <w:rPr>
          <w:rFonts w:ascii="方正仿宋_GBK" w:eastAsia="方正仿宋_GBK" w:hint="eastAsia"/>
          <w:sz w:val="30"/>
          <w:szCs w:val="30"/>
        </w:rPr>
        <w:t>和工资</w:t>
      </w:r>
      <w:r w:rsidR="00FE1559" w:rsidRPr="004D0D48">
        <w:rPr>
          <w:rFonts w:ascii="方正仿宋_GBK" w:eastAsia="方正仿宋_GBK"/>
          <w:sz w:val="30"/>
          <w:szCs w:val="30"/>
        </w:rPr>
        <w:t>标准，编制</w:t>
      </w:r>
      <w:r w:rsidR="00B13363">
        <w:rPr>
          <w:rFonts w:ascii="方正仿宋_GBK" w:eastAsia="方正仿宋_GBK" w:hint="eastAsia"/>
          <w:sz w:val="30"/>
          <w:szCs w:val="30"/>
        </w:rPr>
        <w:t>并审核</w:t>
      </w:r>
      <w:r w:rsidR="00FE1559" w:rsidRPr="004D0D48">
        <w:rPr>
          <w:rFonts w:ascii="方正仿宋_GBK" w:eastAsia="方正仿宋_GBK"/>
          <w:sz w:val="30"/>
          <w:szCs w:val="30"/>
        </w:rPr>
        <w:t>工资明细，报秘书长</w:t>
      </w:r>
      <w:r w:rsidR="00FE1559" w:rsidRPr="004D0D48">
        <w:rPr>
          <w:rFonts w:ascii="方正仿宋_GBK" w:eastAsia="方正仿宋_GBK" w:hint="eastAsia"/>
          <w:sz w:val="30"/>
          <w:szCs w:val="30"/>
        </w:rPr>
        <w:t>审批。</w:t>
      </w:r>
      <w:r w:rsidR="00FE1559" w:rsidRPr="004D0D48">
        <w:rPr>
          <w:rFonts w:ascii="方正仿宋_GBK" w:eastAsia="方正仿宋_GBK"/>
          <w:sz w:val="30"/>
          <w:szCs w:val="30"/>
        </w:rPr>
        <w:t>经批准后，由</w:t>
      </w:r>
      <w:r w:rsidR="00FE1559" w:rsidRPr="004D0D48">
        <w:rPr>
          <w:rFonts w:ascii="方正仿宋_GBK" w:eastAsia="方正仿宋_GBK" w:hint="eastAsia"/>
          <w:sz w:val="30"/>
          <w:szCs w:val="30"/>
        </w:rPr>
        <w:t>财务部门按程序发放。</w:t>
      </w:r>
    </w:p>
    <w:p w14:paraId="30A81FDE" w14:textId="5BF0D5E2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（2）</w:t>
      </w:r>
      <w:r w:rsidR="00FE1559" w:rsidRPr="004D0D48">
        <w:rPr>
          <w:rFonts w:ascii="方正仿宋_GBK" w:eastAsia="方正仿宋_GBK" w:hint="eastAsia"/>
          <w:sz w:val="30"/>
          <w:szCs w:val="30"/>
        </w:rPr>
        <w:t>业务支出：相关部门应事前提出申请，说明支出事项、必要性、预算来源和预计金额，</w:t>
      </w:r>
      <w:r w:rsidR="00FE1559" w:rsidRPr="004D0D48">
        <w:rPr>
          <w:rFonts w:ascii="方正仿宋_GBK" w:eastAsia="方正仿宋_GBK"/>
          <w:sz w:val="30"/>
          <w:szCs w:val="30"/>
        </w:rPr>
        <w:t>经秘书长</w:t>
      </w:r>
      <w:r w:rsidR="00FE1559" w:rsidRPr="004D0D48">
        <w:rPr>
          <w:rFonts w:ascii="方正仿宋_GBK" w:eastAsia="方正仿宋_GBK" w:hint="eastAsia"/>
          <w:sz w:val="30"/>
          <w:szCs w:val="30"/>
        </w:rPr>
        <w:t>批准后实施。</w:t>
      </w:r>
      <w:r w:rsidR="00FE1559" w:rsidRPr="004D0D48">
        <w:rPr>
          <w:rFonts w:ascii="方正仿宋_GBK" w:eastAsia="方正仿宋_GBK"/>
          <w:sz w:val="30"/>
          <w:szCs w:val="30"/>
        </w:rPr>
        <w:t>事项达到付款条件后，</w:t>
      </w:r>
      <w:r w:rsidR="00FE1559" w:rsidRPr="004D0D48">
        <w:rPr>
          <w:rFonts w:ascii="方正仿宋_GBK" w:eastAsia="方正仿宋_GBK" w:hint="eastAsia"/>
          <w:sz w:val="30"/>
          <w:szCs w:val="30"/>
        </w:rPr>
        <w:t>由经办人员提交批准文件、合同或协议、发票、</w:t>
      </w:r>
      <w:r w:rsidR="00FE1559" w:rsidRPr="004D0D48">
        <w:rPr>
          <w:rFonts w:ascii="方正仿宋_GBK" w:eastAsia="方正仿宋_GBK"/>
          <w:sz w:val="30"/>
          <w:szCs w:val="30"/>
        </w:rPr>
        <w:t>验收证明及其他付款材料</w:t>
      </w:r>
      <w:r w:rsidR="00FE1559" w:rsidRPr="004D0D48">
        <w:rPr>
          <w:rFonts w:ascii="方正仿宋_GBK" w:eastAsia="方正仿宋_GBK" w:hint="eastAsia"/>
          <w:sz w:val="30"/>
          <w:szCs w:val="30"/>
        </w:rPr>
        <w:t>，财务部门审核无误后按程序支付。</w:t>
      </w:r>
    </w:p>
    <w:p w14:paraId="3CDB46D0" w14:textId="414A2E98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（3）</w:t>
      </w:r>
      <w:r w:rsidR="00FE1559" w:rsidRPr="004D0D48">
        <w:rPr>
          <w:rFonts w:ascii="方正仿宋_GBK" w:eastAsia="方正仿宋_GBK" w:hint="eastAsia"/>
          <w:sz w:val="30"/>
          <w:szCs w:val="30"/>
        </w:rPr>
        <w:t>费用报销：快递、资料印刷、临时交通等费用报销，由经办人员提交真实、完整的报销单据及相关证明材料，财务部门审核无误后按程序支付。</w:t>
      </w:r>
    </w:p>
    <w:p w14:paraId="4338781F" w14:textId="0B7AC13C" w:rsidR="00FE1559" w:rsidRPr="004D0D48" w:rsidRDefault="00FE1559" w:rsidP="00FE1559">
      <w:pPr>
        <w:pStyle w:val="3"/>
        <w:keepNext w:val="0"/>
        <w:keepLines w:val="0"/>
        <w:ind w:firstLine="602"/>
        <w:rPr>
          <w:rFonts w:hint="eastAsia"/>
          <w:b w:val="0"/>
          <w:bCs w:val="0"/>
          <w:sz w:val="30"/>
          <w:szCs w:val="30"/>
        </w:rPr>
      </w:pPr>
      <w:bookmarkStart w:id="13" w:name="_Toc200952589"/>
      <w:bookmarkStart w:id="14" w:name="_Toc202116121"/>
      <w:r w:rsidRPr="004D0D48">
        <w:rPr>
          <w:rFonts w:hint="eastAsia"/>
          <w:sz w:val="30"/>
          <w:szCs w:val="30"/>
        </w:rPr>
        <w:t>3.3.2审批权限</w:t>
      </w:r>
      <w:bookmarkEnd w:id="13"/>
      <w:bookmarkEnd w:id="14"/>
    </w:p>
    <w:p w14:paraId="68651FF1" w14:textId="55EA61D9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（1）</w:t>
      </w:r>
      <w:r w:rsidR="00FE1559" w:rsidRPr="004D0D48">
        <w:rPr>
          <w:rFonts w:ascii="方正仿宋_GBK" w:eastAsia="方正仿宋_GBK"/>
          <w:sz w:val="30"/>
          <w:szCs w:val="30"/>
        </w:rPr>
        <w:t>支出付款按照事前审批情况和付款金额实行分级审批。</w:t>
      </w:r>
    </w:p>
    <w:p w14:paraId="0A8742DC" w14:textId="18C0484E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lastRenderedPageBreak/>
        <w:t>（</w:t>
      </w:r>
      <w:r w:rsidR="002A1BC1" w:rsidRPr="004D0D48">
        <w:rPr>
          <w:rFonts w:ascii="方正仿宋_GBK" w:eastAsia="方正仿宋_GBK" w:hint="eastAsia"/>
          <w:sz w:val="30"/>
          <w:szCs w:val="30"/>
        </w:rPr>
        <w:t>2</w:t>
      </w:r>
      <w:r w:rsidRPr="004D0D48">
        <w:rPr>
          <w:rFonts w:ascii="方正仿宋_GBK" w:eastAsia="方正仿宋_GBK" w:hint="eastAsia"/>
          <w:sz w:val="30"/>
          <w:szCs w:val="30"/>
        </w:rPr>
        <w:t>）</w:t>
      </w:r>
      <w:r w:rsidR="00580656" w:rsidRPr="004D0D48">
        <w:rPr>
          <w:rFonts w:ascii="方正仿宋_GBK" w:eastAsia="方正仿宋_GBK"/>
          <w:sz w:val="30"/>
          <w:szCs w:val="30"/>
        </w:rPr>
        <w:t>涉及人员、差旅、会议和培训、咨询及其他合同服务、</w:t>
      </w:r>
      <w:r w:rsidR="00DC2E75" w:rsidRPr="004D0D48">
        <w:rPr>
          <w:rFonts w:ascii="方正仿宋_GBK" w:eastAsia="方正仿宋_GBK"/>
          <w:sz w:val="30"/>
          <w:szCs w:val="30"/>
        </w:rPr>
        <w:t>采购、单次金额超过100美元的接待等费用</w:t>
      </w:r>
      <w:r w:rsidR="00580656" w:rsidRPr="004D0D48">
        <w:rPr>
          <w:rFonts w:ascii="方正仿宋_GBK" w:eastAsia="方正仿宋_GBK"/>
          <w:sz w:val="30"/>
          <w:szCs w:val="30"/>
        </w:rPr>
        <w:t>，应事前履行审批程序。</w:t>
      </w:r>
      <w:r w:rsidR="00FE1559" w:rsidRPr="004D0D48">
        <w:rPr>
          <w:rFonts w:ascii="方正仿宋_GBK" w:eastAsia="方正仿宋_GBK" w:hint="eastAsia"/>
          <w:sz w:val="30"/>
          <w:szCs w:val="30"/>
        </w:rPr>
        <w:t>经事前审批</w:t>
      </w:r>
      <w:r w:rsidR="00FE1559" w:rsidRPr="004D0D48">
        <w:rPr>
          <w:rFonts w:ascii="方正仿宋_GBK" w:eastAsia="方正仿宋_GBK"/>
          <w:sz w:val="30"/>
          <w:szCs w:val="30"/>
        </w:rPr>
        <w:t>的支出，</w:t>
      </w:r>
      <w:r w:rsidR="00FE1559" w:rsidRPr="004D0D48">
        <w:rPr>
          <w:rFonts w:ascii="方正仿宋_GBK" w:eastAsia="方正仿宋_GBK" w:hint="eastAsia"/>
          <w:sz w:val="30"/>
          <w:szCs w:val="30"/>
        </w:rPr>
        <w:t>付款金额在2000美元（含）以下的，由部门负责人审批；</w:t>
      </w:r>
      <w:r w:rsidR="00B11082">
        <w:rPr>
          <w:rFonts w:ascii="方正仿宋_GBK" w:eastAsia="方正仿宋_GBK" w:hint="eastAsia"/>
          <w:sz w:val="30"/>
          <w:szCs w:val="30"/>
        </w:rPr>
        <w:t>超过</w:t>
      </w:r>
      <w:r w:rsidR="00FE1559" w:rsidRPr="004D0D48">
        <w:rPr>
          <w:rFonts w:ascii="方正仿宋_GBK" w:eastAsia="方正仿宋_GBK" w:hint="eastAsia"/>
          <w:sz w:val="30"/>
          <w:szCs w:val="30"/>
        </w:rPr>
        <w:t>2000美元至1万美元（含）的，由分管副秘书长审批；超过1万美元的，由秘书长审批。超出批准预算的支出，应报秘书长审批。</w:t>
      </w:r>
    </w:p>
    <w:p w14:paraId="021CB164" w14:textId="4657F332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</w:t>
      </w:r>
      <w:r w:rsidR="002A1BC1" w:rsidRPr="004D0D48">
        <w:rPr>
          <w:rFonts w:ascii="方正仿宋_GBK" w:eastAsia="方正仿宋_GBK" w:hint="eastAsia"/>
          <w:sz w:val="30"/>
          <w:szCs w:val="30"/>
        </w:rPr>
        <w:t>3</w:t>
      </w:r>
      <w:r w:rsidRPr="004D0D48">
        <w:rPr>
          <w:rFonts w:ascii="方正仿宋_GBK" w:eastAsia="方正仿宋_GBK" w:hint="eastAsia"/>
          <w:sz w:val="30"/>
          <w:szCs w:val="30"/>
        </w:rPr>
        <w:t>）</w:t>
      </w:r>
      <w:r w:rsidR="00DC2E75" w:rsidRPr="004D0D48">
        <w:rPr>
          <w:rFonts w:ascii="方正仿宋_GBK" w:eastAsia="方正仿宋_GBK" w:hint="eastAsia"/>
          <w:sz w:val="30"/>
          <w:szCs w:val="30"/>
        </w:rPr>
        <w:t>快递、资料印刷、</w:t>
      </w:r>
      <w:r w:rsidR="00DC2E75" w:rsidRPr="004D0D48">
        <w:rPr>
          <w:rFonts w:ascii="方正仿宋_GBK" w:eastAsia="方正仿宋_GBK"/>
          <w:sz w:val="30"/>
          <w:szCs w:val="30"/>
        </w:rPr>
        <w:t>零星办公用品</w:t>
      </w:r>
      <w:r w:rsidR="00DC2E75" w:rsidRPr="004D0D48">
        <w:rPr>
          <w:rFonts w:ascii="方正仿宋_GBK" w:eastAsia="方正仿宋_GBK" w:hint="eastAsia"/>
          <w:sz w:val="30"/>
          <w:szCs w:val="30"/>
        </w:rPr>
        <w:t>、临时交通、</w:t>
      </w:r>
      <w:r w:rsidR="00DC2E75" w:rsidRPr="004D0D48">
        <w:rPr>
          <w:rFonts w:ascii="方正仿宋_GBK" w:eastAsia="方正仿宋_GBK"/>
          <w:sz w:val="30"/>
          <w:szCs w:val="30"/>
        </w:rPr>
        <w:t>单次金额在100美元（含）以下的必要接待等小额支出，</w:t>
      </w:r>
      <w:r w:rsidR="00FE1559" w:rsidRPr="004D0D48">
        <w:rPr>
          <w:rFonts w:ascii="方正仿宋_GBK" w:eastAsia="方正仿宋_GBK" w:hint="eastAsia"/>
          <w:sz w:val="30"/>
          <w:szCs w:val="30"/>
        </w:rPr>
        <w:t>无需</w:t>
      </w:r>
      <w:r w:rsidR="00317FB6" w:rsidRPr="004D0D48">
        <w:rPr>
          <w:rFonts w:ascii="方正仿宋_GBK" w:eastAsia="方正仿宋_GBK"/>
          <w:sz w:val="30"/>
          <w:szCs w:val="30"/>
        </w:rPr>
        <w:t>履行事前审批程序</w:t>
      </w:r>
      <w:r w:rsidR="00FE1559" w:rsidRPr="004D0D48">
        <w:rPr>
          <w:rFonts w:ascii="方正仿宋_GBK" w:eastAsia="方正仿宋_GBK" w:hint="eastAsia"/>
          <w:sz w:val="30"/>
          <w:szCs w:val="30"/>
        </w:rPr>
        <w:t>。</w:t>
      </w:r>
      <w:r w:rsidR="00317FB6" w:rsidRPr="004D0D48">
        <w:rPr>
          <w:rFonts w:ascii="方正仿宋_GBK" w:eastAsia="方正仿宋_GBK"/>
          <w:sz w:val="30"/>
          <w:szCs w:val="30"/>
        </w:rPr>
        <w:t>上述支出报销时，报销金额</w:t>
      </w:r>
      <w:r w:rsidR="00FE1559" w:rsidRPr="004D0D48">
        <w:rPr>
          <w:rFonts w:ascii="方正仿宋_GBK" w:eastAsia="方正仿宋_GBK" w:hint="eastAsia"/>
          <w:sz w:val="30"/>
          <w:szCs w:val="30"/>
        </w:rPr>
        <w:t>在200美元（含）以下的，由部门负责人审批</w:t>
      </w:r>
      <w:r w:rsidR="00317FB6" w:rsidRPr="004D0D48">
        <w:rPr>
          <w:rFonts w:ascii="方正仿宋_GBK" w:eastAsia="方正仿宋_GBK" w:hint="eastAsia"/>
          <w:sz w:val="30"/>
          <w:szCs w:val="30"/>
        </w:rPr>
        <w:t>；</w:t>
      </w:r>
      <w:r w:rsidR="00B11082">
        <w:rPr>
          <w:rFonts w:ascii="方正仿宋_GBK" w:eastAsia="方正仿宋_GBK" w:hint="eastAsia"/>
          <w:sz w:val="30"/>
          <w:szCs w:val="30"/>
        </w:rPr>
        <w:t>超过</w:t>
      </w:r>
      <w:r w:rsidR="00FE1559" w:rsidRPr="004D0D48">
        <w:rPr>
          <w:rFonts w:ascii="方正仿宋_GBK" w:eastAsia="方正仿宋_GBK" w:hint="eastAsia"/>
          <w:sz w:val="30"/>
          <w:szCs w:val="30"/>
        </w:rPr>
        <w:t>200美元至500美元（含）的</w:t>
      </w:r>
      <w:r w:rsidR="00FE1559" w:rsidRPr="004D0D48">
        <w:rPr>
          <w:rFonts w:ascii="方正仿宋_GBK" w:eastAsia="方正仿宋_GBK"/>
          <w:sz w:val="30"/>
          <w:szCs w:val="30"/>
        </w:rPr>
        <w:t>，</w:t>
      </w:r>
      <w:r w:rsidR="00FE1559" w:rsidRPr="004D0D48">
        <w:rPr>
          <w:rFonts w:ascii="方正仿宋_GBK" w:eastAsia="方正仿宋_GBK" w:hint="eastAsia"/>
          <w:sz w:val="30"/>
          <w:szCs w:val="30"/>
        </w:rPr>
        <w:t>由分管副</w:t>
      </w:r>
      <w:r w:rsidR="00FE1559" w:rsidRPr="004D0D48">
        <w:rPr>
          <w:rFonts w:ascii="方正仿宋_GBK" w:eastAsia="方正仿宋_GBK"/>
          <w:sz w:val="30"/>
          <w:szCs w:val="30"/>
        </w:rPr>
        <w:t>秘书长审批</w:t>
      </w:r>
      <w:r w:rsidR="00FE1559" w:rsidRPr="004D0D48">
        <w:rPr>
          <w:rFonts w:ascii="方正仿宋_GBK" w:eastAsia="方正仿宋_GBK" w:hint="eastAsia"/>
          <w:sz w:val="30"/>
          <w:szCs w:val="30"/>
        </w:rPr>
        <w:t>；超过500美元的，由</w:t>
      </w:r>
      <w:r w:rsidR="00FE1559" w:rsidRPr="004D0D48">
        <w:rPr>
          <w:rFonts w:ascii="方正仿宋_GBK" w:eastAsia="方正仿宋_GBK"/>
          <w:sz w:val="30"/>
          <w:szCs w:val="30"/>
        </w:rPr>
        <w:t>秘书长审批</w:t>
      </w:r>
      <w:r w:rsidR="00FE1559" w:rsidRPr="004D0D48">
        <w:rPr>
          <w:rFonts w:ascii="方正仿宋_GBK" w:eastAsia="方正仿宋_GBK" w:hint="eastAsia"/>
          <w:sz w:val="30"/>
          <w:szCs w:val="30"/>
        </w:rPr>
        <w:t>。</w:t>
      </w:r>
    </w:p>
    <w:p w14:paraId="758AE677" w14:textId="0DF80129" w:rsidR="00FE1559" w:rsidRPr="004D0D48" w:rsidRDefault="00FE1559" w:rsidP="00FE1559">
      <w:pPr>
        <w:pStyle w:val="3"/>
        <w:keepNext w:val="0"/>
        <w:keepLines w:val="0"/>
        <w:ind w:firstLine="602"/>
        <w:rPr>
          <w:rFonts w:hint="eastAsia"/>
          <w:b w:val="0"/>
          <w:bCs w:val="0"/>
          <w:sz w:val="30"/>
          <w:szCs w:val="30"/>
        </w:rPr>
      </w:pPr>
      <w:r w:rsidRPr="004D0D48">
        <w:rPr>
          <w:rFonts w:hint="eastAsia"/>
          <w:sz w:val="30"/>
          <w:szCs w:val="30"/>
        </w:rPr>
        <w:t>3.3.3差旅标准</w:t>
      </w:r>
    </w:p>
    <w:p w14:paraId="6CB85E09" w14:textId="5E583790" w:rsidR="00FE1559" w:rsidRPr="004D0D48" w:rsidRDefault="00FD3A6E" w:rsidP="00FE1559">
      <w:pPr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（1）</w:t>
      </w:r>
      <w:r w:rsidR="00FE1559" w:rsidRPr="004D0D48">
        <w:rPr>
          <w:rFonts w:ascii="方正仿宋_GBK" w:eastAsia="方正仿宋_GBK" w:hint="eastAsia"/>
          <w:sz w:val="30"/>
          <w:szCs w:val="30"/>
        </w:rPr>
        <w:t>秘书长、副秘书长因公出行，在东道国境内乘坐飞机经济舱，在其他国家或地区可以乘坐公务舱；可以乘坐高铁/动车一等座、火车软席或全列软席列车一等软座、轮船二等舱。其他员工原则上应乘坐飞机经济舱、高铁/动车二等座、火车硬卧或全列软席列车二等座、轮船三等舱。</w:t>
      </w:r>
    </w:p>
    <w:p w14:paraId="77FC7461" w14:textId="303CA604" w:rsidR="00FE1559" w:rsidRPr="004D0D48" w:rsidRDefault="00FD3A6E" w:rsidP="00FE1559">
      <w:pPr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</w:t>
      </w:r>
      <w:r w:rsidR="002A1BC1" w:rsidRPr="004D0D48">
        <w:rPr>
          <w:rFonts w:ascii="方正仿宋_GBK" w:eastAsia="方正仿宋_GBK" w:hint="eastAsia"/>
          <w:sz w:val="30"/>
          <w:szCs w:val="30"/>
        </w:rPr>
        <w:t>2</w:t>
      </w:r>
      <w:r w:rsidRPr="004D0D48">
        <w:rPr>
          <w:rFonts w:ascii="方正仿宋_GBK" w:eastAsia="方正仿宋_GBK" w:hint="eastAsia"/>
          <w:sz w:val="30"/>
          <w:szCs w:val="30"/>
        </w:rPr>
        <w:t>）</w:t>
      </w:r>
      <w:r w:rsidR="00FE1559" w:rsidRPr="004D0D48">
        <w:rPr>
          <w:rFonts w:ascii="方正仿宋_GBK" w:eastAsia="方正仿宋_GBK" w:hint="eastAsia"/>
          <w:sz w:val="30"/>
          <w:szCs w:val="30"/>
        </w:rPr>
        <w:t>员工</w:t>
      </w:r>
      <w:r w:rsidR="008B749B">
        <w:rPr>
          <w:rFonts w:ascii="方正仿宋_GBK" w:eastAsia="方正仿宋_GBK" w:hint="eastAsia"/>
          <w:sz w:val="30"/>
          <w:szCs w:val="30"/>
        </w:rPr>
        <w:t>在东道国境内出差的，住宿费参照东道国《</w:t>
      </w:r>
      <w:r w:rsidR="008B749B" w:rsidRPr="008B749B">
        <w:rPr>
          <w:rFonts w:ascii="方正仿宋_GBK" w:eastAsia="方正仿宋_GBK"/>
          <w:sz w:val="30"/>
          <w:szCs w:val="30"/>
        </w:rPr>
        <w:t>中央和国家机关工作人员赴地方差旅住宿费标准明细表</w:t>
      </w:r>
      <w:r w:rsidR="008B749B">
        <w:rPr>
          <w:rFonts w:ascii="方正仿宋_GBK" w:eastAsia="方正仿宋_GBK" w:hint="eastAsia"/>
          <w:sz w:val="30"/>
          <w:szCs w:val="30"/>
        </w:rPr>
        <w:t>》执行，</w:t>
      </w:r>
      <w:r w:rsidR="008B749B" w:rsidRPr="008B749B">
        <w:rPr>
          <w:rFonts w:ascii="方正仿宋_GBK" w:eastAsia="方正仿宋_GBK"/>
          <w:sz w:val="30"/>
          <w:szCs w:val="30"/>
        </w:rPr>
        <w:t>伙食补助费和</w:t>
      </w:r>
      <w:r w:rsidR="00F52D95">
        <w:rPr>
          <w:rFonts w:ascii="方正仿宋_GBK" w:eastAsia="方正仿宋_GBK" w:hint="eastAsia"/>
          <w:sz w:val="30"/>
          <w:szCs w:val="30"/>
        </w:rPr>
        <w:t>市内</w:t>
      </w:r>
      <w:r w:rsidR="008B749B" w:rsidRPr="008B749B">
        <w:rPr>
          <w:rFonts w:ascii="方正仿宋_GBK" w:eastAsia="方正仿宋_GBK"/>
          <w:sz w:val="30"/>
          <w:szCs w:val="30"/>
        </w:rPr>
        <w:t>交通费参照东道国中央和国家机关差旅费有关规定执行</w:t>
      </w:r>
      <w:r w:rsidR="008B749B">
        <w:rPr>
          <w:rFonts w:ascii="方正仿宋_GBK" w:eastAsia="方正仿宋_GBK" w:hint="eastAsia"/>
          <w:sz w:val="30"/>
          <w:szCs w:val="30"/>
        </w:rPr>
        <w:t>。赴其他国家或地区出差的，</w:t>
      </w:r>
      <w:r w:rsidR="00FE1559" w:rsidRPr="004D0D48">
        <w:rPr>
          <w:rFonts w:ascii="方正仿宋_GBK" w:eastAsia="方正仿宋_GBK" w:hint="eastAsia"/>
          <w:sz w:val="30"/>
          <w:szCs w:val="30"/>
        </w:rPr>
        <w:t>住宿费、伙食费和</w:t>
      </w:r>
      <w:r w:rsidR="00F52D95">
        <w:rPr>
          <w:rFonts w:ascii="方正仿宋_GBK" w:eastAsia="方正仿宋_GBK" w:hint="eastAsia"/>
          <w:sz w:val="30"/>
          <w:szCs w:val="30"/>
        </w:rPr>
        <w:t>公</w:t>
      </w:r>
      <w:r w:rsidR="00FE1559" w:rsidRPr="004D0D48">
        <w:rPr>
          <w:rFonts w:ascii="方正仿宋_GBK" w:eastAsia="方正仿宋_GBK" w:hint="eastAsia"/>
          <w:sz w:val="30"/>
          <w:szCs w:val="30"/>
        </w:rPr>
        <w:t>杂费</w:t>
      </w:r>
      <w:r w:rsidR="008B749B">
        <w:rPr>
          <w:rFonts w:ascii="方正仿宋_GBK" w:eastAsia="方正仿宋_GBK" w:hint="eastAsia"/>
          <w:sz w:val="30"/>
          <w:szCs w:val="30"/>
        </w:rPr>
        <w:t>参照</w:t>
      </w:r>
      <w:r w:rsidR="008B749B" w:rsidRPr="008B749B">
        <w:rPr>
          <w:rFonts w:ascii="方正仿宋_GBK" w:eastAsia="方正仿宋_GBK"/>
          <w:sz w:val="30"/>
          <w:szCs w:val="30"/>
        </w:rPr>
        <w:t>东道国《各国家和地区住宿费、伙食费、公杂费开支标准表》执行。</w:t>
      </w:r>
      <w:r w:rsidR="00F52D95">
        <w:rPr>
          <w:rFonts w:ascii="方正仿宋_GBK" w:eastAsia="方正仿宋_GBK" w:hint="eastAsia"/>
          <w:sz w:val="30"/>
          <w:szCs w:val="30"/>
        </w:rPr>
        <w:t>有关费用</w:t>
      </w:r>
      <w:r w:rsidR="00FE1559" w:rsidRPr="004D0D48">
        <w:rPr>
          <w:rFonts w:ascii="方正仿宋_GBK" w:eastAsia="方正仿宋_GBK" w:hint="eastAsia"/>
          <w:sz w:val="30"/>
          <w:szCs w:val="30"/>
        </w:rPr>
        <w:t>可在出</w:t>
      </w:r>
      <w:r w:rsidR="00FE1559" w:rsidRPr="004D0D48">
        <w:rPr>
          <w:rFonts w:ascii="方正仿宋_GBK" w:eastAsia="方正仿宋_GBK" w:hint="eastAsia"/>
          <w:sz w:val="30"/>
          <w:szCs w:val="30"/>
        </w:rPr>
        <w:lastRenderedPageBreak/>
        <w:t>差前申请预支，或在出差结束后</w:t>
      </w:r>
      <w:r w:rsidR="00FE1559" w:rsidRPr="004D0D48">
        <w:rPr>
          <w:rFonts w:ascii="方正仿宋_GBK" w:eastAsia="方正仿宋_GBK"/>
          <w:sz w:val="30"/>
          <w:szCs w:val="30"/>
        </w:rPr>
        <w:t>按实际</w:t>
      </w:r>
      <w:r w:rsidR="00F52D95">
        <w:rPr>
          <w:rFonts w:ascii="方正仿宋_GBK" w:eastAsia="方正仿宋_GBK" w:hint="eastAsia"/>
          <w:sz w:val="30"/>
          <w:szCs w:val="30"/>
        </w:rPr>
        <w:t>行程和适用标准</w:t>
      </w:r>
      <w:r w:rsidR="00FE1559" w:rsidRPr="004D0D48">
        <w:rPr>
          <w:rFonts w:ascii="方正仿宋_GBK" w:eastAsia="方正仿宋_GBK"/>
          <w:sz w:val="30"/>
          <w:szCs w:val="30"/>
        </w:rPr>
        <w:t>报销。预支金额超出应计发金额</w:t>
      </w:r>
      <w:r w:rsidR="00FE1559" w:rsidRPr="004D0D48">
        <w:rPr>
          <w:rFonts w:ascii="方正仿宋_GBK" w:eastAsia="方正仿宋_GBK" w:hint="eastAsia"/>
          <w:sz w:val="30"/>
          <w:szCs w:val="30"/>
        </w:rPr>
        <w:t>的</w:t>
      </w:r>
      <w:r w:rsidR="00FE1559" w:rsidRPr="004D0D48">
        <w:rPr>
          <w:rFonts w:ascii="方正仿宋_GBK" w:eastAsia="方正仿宋_GBK"/>
          <w:sz w:val="30"/>
          <w:szCs w:val="30"/>
        </w:rPr>
        <w:t>，应按规定退还。</w:t>
      </w:r>
    </w:p>
    <w:p w14:paraId="2B09A9D8" w14:textId="21B9A472" w:rsidR="00FE1559" w:rsidRPr="004D0D48" w:rsidRDefault="00FD3A6E" w:rsidP="00FE1559">
      <w:pPr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</w:t>
      </w:r>
      <w:r w:rsidR="002A1BC1" w:rsidRPr="004D0D48">
        <w:rPr>
          <w:rFonts w:ascii="方正仿宋_GBK" w:eastAsia="方正仿宋_GBK" w:hint="eastAsia"/>
          <w:sz w:val="30"/>
          <w:szCs w:val="30"/>
        </w:rPr>
        <w:t>3</w:t>
      </w:r>
      <w:r w:rsidRPr="004D0D48">
        <w:rPr>
          <w:rFonts w:ascii="方正仿宋_GBK" w:eastAsia="方正仿宋_GBK" w:hint="eastAsia"/>
          <w:sz w:val="30"/>
          <w:szCs w:val="30"/>
        </w:rPr>
        <w:t>）</w:t>
      </w:r>
      <w:r w:rsidR="00FE1559" w:rsidRPr="004D0D48">
        <w:rPr>
          <w:rFonts w:ascii="方正仿宋_GBK" w:eastAsia="方正仿宋_GBK" w:hint="eastAsia"/>
          <w:sz w:val="30"/>
          <w:szCs w:val="30"/>
        </w:rPr>
        <w:t>如</w:t>
      </w:r>
      <w:r w:rsidR="00143996" w:rsidRPr="00143996">
        <w:rPr>
          <w:rFonts w:ascii="方正仿宋_GBK" w:eastAsia="方正仿宋_GBK"/>
          <w:sz w:val="30"/>
          <w:szCs w:val="30"/>
        </w:rPr>
        <w:t>适用标准中</w:t>
      </w:r>
      <w:r w:rsidR="00F52D95">
        <w:rPr>
          <w:rFonts w:ascii="方正仿宋_GBK" w:eastAsia="方正仿宋_GBK" w:hint="eastAsia"/>
          <w:sz w:val="30"/>
          <w:szCs w:val="30"/>
        </w:rPr>
        <w:t>的</w:t>
      </w:r>
      <w:r w:rsidR="00FE1559" w:rsidRPr="004D0D48">
        <w:rPr>
          <w:rFonts w:ascii="方正仿宋_GBK" w:eastAsia="方正仿宋_GBK" w:hint="eastAsia"/>
          <w:sz w:val="30"/>
          <w:szCs w:val="30"/>
        </w:rPr>
        <w:t>住宿</w:t>
      </w:r>
      <w:r w:rsidR="00F52D95">
        <w:rPr>
          <w:rFonts w:ascii="方正仿宋_GBK" w:eastAsia="方正仿宋_GBK" w:hint="eastAsia"/>
          <w:sz w:val="30"/>
          <w:szCs w:val="30"/>
        </w:rPr>
        <w:t>费</w:t>
      </w:r>
      <w:r w:rsidR="00FE1559" w:rsidRPr="004D0D48">
        <w:rPr>
          <w:rFonts w:ascii="方正仿宋_GBK" w:eastAsia="方正仿宋_GBK" w:hint="eastAsia"/>
          <w:sz w:val="30"/>
          <w:szCs w:val="30"/>
        </w:rPr>
        <w:t>限额无法</w:t>
      </w:r>
      <w:r w:rsidR="0081765D" w:rsidRPr="0081765D">
        <w:rPr>
          <w:rFonts w:ascii="方正仿宋_GBK" w:eastAsia="方正仿宋_GBK"/>
          <w:sz w:val="30"/>
          <w:szCs w:val="30"/>
        </w:rPr>
        <w:t>覆盖</w:t>
      </w:r>
      <w:r w:rsidR="00FE1559" w:rsidRPr="004D0D48">
        <w:rPr>
          <w:rFonts w:ascii="方正仿宋_GBK" w:eastAsia="方正仿宋_GBK" w:hint="eastAsia"/>
          <w:sz w:val="30"/>
          <w:szCs w:val="30"/>
        </w:rPr>
        <w:t>实际住宿</w:t>
      </w:r>
      <w:r w:rsidR="0081765D">
        <w:rPr>
          <w:rFonts w:ascii="方正仿宋_GBK" w:eastAsia="方正仿宋_GBK" w:hint="eastAsia"/>
          <w:sz w:val="30"/>
          <w:szCs w:val="30"/>
        </w:rPr>
        <w:t>费用</w:t>
      </w:r>
      <w:r w:rsidR="00FE1559" w:rsidRPr="004D0D48">
        <w:rPr>
          <w:rFonts w:ascii="方正仿宋_GBK" w:eastAsia="方正仿宋_GBK" w:hint="eastAsia"/>
          <w:sz w:val="30"/>
          <w:szCs w:val="30"/>
        </w:rPr>
        <w:t>，经秘书长批准后</w:t>
      </w:r>
      <w:r w:rsidR="00143996">
        <w:rPr>
          <w:rFonts w:ascii="方正仿宋_GBK" w:eastAsia="方正仿宋_GBK" w:hint="eastAsia"/>
          <w:sz w:val="30"/>
          <w:szCs w:val="30"/>
        </w:rPr>
        <w:t>可以</w:t>
      </w:r>
      <w:r w:rsidR="00FE1559" w:rsidRPr="004D0D48">
        <w:rPr>
          <w:rFonts w:ascii="方正仿宋_GBK" w:eastAsia="方正仿宋_GBK" w:hint="eastAsia"/>
          <w:sz w:val="30"/>
          <w:szCs w:val="30"/>
        </w:rPr>
        <w:t>据实报销。</w:t>
      </w:r>
    </w:p>
    <w:p w14:paraId="2CC5A002" w14:textId="7E5146AD" w:rsidR="00FE1559" w:rsidRPr="004D0D48" w:rsidRDefault="00FE1559" w:rsidP="00FE1559">
      <w:pPr>
        <w:pStyle w:val="2"/>
        <w:keepNext w:val="0"/>
        <w:keepLines w:val="0"/>
        <w:ind w:firstLine="602"/>
        <w:rPr>
          <w:rFonts w:hint="eastAsia"/>
          <w:sz w:val="30"/>
          <w:szCs w:val="30"/>
        </w:rPr>
      </w:pPr>
      <w:r w:rsidRPr="004D0D48">
        <w:rPr>
          <w:rFonts w:hint="eastAsia"/>
          <w:sz w:val="30"/>
          <w:szCs w:val="30"/>
        </w:rPr>
        <w:t>3.3.4其他费用标准</w:t>
      </w:r>
    </w:p>
    <w:p w14:paraId="34982CB7" w14:textId="21A83AAE" w:rsidR="00FE1559" w:rsidRPr="004D0D48" w:rsidRDefault="00FD3A6E" w:rsidP="00FE1559">
      <w:pPr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</w:t>
      </w:r>
      <w:r w:rsidR="002A1BC1" w:rsidRPr="004D0D48">
        <w:rPr>
          <w:rFonts w:ascii="方正仿宋_GBK" w:eastAsia="方正仿宋_GBK" w:hint="eastAsia"/>
          <w:sz w:val="30"/>
          <w:szCs w:val="30"/>
        </w:rPr>
        <w:t>1</w:t>
      </w:r>
      <w:r w:rsidRPr="004D0D48">
        <w:rPr>
          <w:rFonts w:ascii="方正仿宋_GBK" w:eastAsia="方正仿宋_GBK" w:hint="eastAsia"/>
          <w:sz w:val="30"/>
          <w:szCs w:val="30"/>
        </w:rPr>
        <w:t>）</w:t>
      </w:r>
      <w:r w:rsidR="00FE1559" w:rsidRPr="004D0D48">
        <w:rPr>
          <w:rFonts w:ascii="方正仿宋_GBK" w:eastAsia="方正仿宋_GBK"/>
          <w:sz w:val="30"/>
          <w:szCs w:val="30"/>
        </w:rPr>
        <w:t>专家咨询</w:t>
      </w:r>
      <w:r w:rsidR="00FE1559" w:rsidRPr="004D0D48">
        <w:rPr>
          <w:rFonts w:ascii="方正仿宋_GBK" w:eastAsia="方正仿宋_GBK" w:hint="eastAsia"/>
          <w:sz w:val="30"/>
          <w:szCs w:val="30"/>
        </w:rPr>
        <w:t>费按照初级、中级、高级三类管理，</w:t>
      </w:r>
      <w:r w:rsidR="00733C37" w:rsidRPr="004D0D48">
        <w:rPr>
          <w:rFonts w:ascii="方正仿宋_GBK" w:eastAsia="方正仿宋_GBK"/>
          <w:sz w:val="30"/>
          <w:szCs w:val="30"/>
        </w:rPr>
        <w:t>税前标准分别为：初级专家200</w:t>
      </w:r>
      <w:r w:rsidR="00733C37" w:rsidRPr="004D0D48">
        <w:rPr>
          <w:rFonts w:ascii="方正仿宋_GBK" w:eastAsia="方正仿宋_GBK" w:hint="eastAsia"/>
          <w:sz w:val="30"/>
          <w:szCs w:val="30"/>
        </w:rPr>
        <w:t>—</w:t>
      </w:r>
      <w:r w:rsidR="00733C37" w:rsidRPr="004D0D48">
        <w:rPr>
          <w:rFonts w:ascii="方正仿宋_GBK" w:eastAsia="方正仿宋_GBK"/>
          <w:sz w:val="30"/>
          <w:szCs w:val="30"/>
        </w:rPr>
        <w:t>450美元/人/日，中级专家450</w:t>
      </w:r>
      <w:r w:rsidR="00733C37" w:rsidRPr="004D0D48">
        <w:rPr>
          <w:rFonts w:ascii="方正仿宋_GBK" w:eastAsia="方正仿宋_GBK" w:hint="eastAsia"/>
          <w:sz w:val="30"/>
          <w:szCs w:val="30"/>
        </w:rPr>
        <w:t>—</w:t>
      </w:r>
      <w:r w:rsidR="00733C37" w:rsidRPr="004D0D48">
        <w:rPr>
          <w:rFonts w:ascii="方正仿宋_GBK" w:eastAsia="方正仿宋_GBK"/>
          <w:sz w:val="30"/>
          <w:szCs w:val="30"/>
        </w:rPr>
        <w:t>900美元/人/日，高级专家900</w:t>
      </w:r>
      <w:r w:rsidR="00733C37" w:rsidRPr="004D0D48">
        <w:rPr>
          <w:rFonts w:ascii="方正仿宋_GBK" w:eastAsia="方正仿宋_GBK" w:hint="eastAsia"/>
          <w:sz w:val="30"/>
          <w:szCs w:val="30"/>
        </w:rPr>
        <w:t>—</w:t>
      </w:r>
      <w:r w:rsidR="00733C37" w:rsidRPr="004D0D48">
        <w:rPr>
          <w:rFonts w:ascii="方正仿宋_GBK" w:eastAsia="方正仿宋_GBK"/>
          <w:sz w:val="30"/>
          <w:szCs w:val="30"/>
        </w:rPr>
        <w:t>1800美元/人/日。</w:t>
      </w:r>
      <w:r w:rsidR="00FE1559" w:rsidRPr="004D0D48">
        <w:rPr>
          <w:rFonts w:ascii="方正仿宋_GBK" w:eastAsia="方正仿宋_GBK"/>
          <w:sz w:val="30"/>
          <w:szCs w:val="30"/>
        </w:rPr>
        <w:t>专家类别根据专业资历、工作经验、专业影响力、任务复杂程度、成果要求和市场价格等因素综合确定。</w:t>
      </w:r>
    </w:p>
    <w:p w14:paraId="4CF846F7" w14:textId="5D770FBA" w:rsidR="00FE1559" w:rsidRPr="004D0D48" w:rsidRDefault="00FD3A6E" w:rsidP="00FE1559">
      <w:pPr>
        <w:snapToGrid w:val="0"/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（2）</w:t>
      </w:r>
      <w:r w:rsidR="00FE1559" w:rsidRPr="004D0D48">
        <w:rPr>
          <w:rFonts w:ascii="方正仿宋_GBK" w:eastAsia="方正仿宋_GBK"/>
          <w:sz w:val="30"/>
          <w:szCs w:val="30"/>
        </w:rPr>
        <w:t>会议工作餐、</w:t>
      </w:r>
      <w:r w:rsidR="00FE1559" w:rsidRPr="004D0D48">
        <w:rPr>
          <w:rFonts w:ascii="方正仿宋_GBK" w:eastAsia="方正仿宋_GBK" w:hint="eastAsia"/>
          <w:sz w:val="30"/>
          <w:szCs w:val="30"/>
        </w:rPr>
        <w:t>公务接待等日常运行费用标准，按照秘书处内部管理规定执行。</w:t>
      </w:r>
    </w:p>
    <w:p w14:paraId="6BC74D71" w14:textId="0F115CD0" w:rsidR="00FE1559" w:rsidRPr="004D0D48" w:rsidRDefault="00FE1559" w:rsidP="00FE1559">
      <w:pPr>
        <w:pStyle w:val="1"/>
        <w:keepNext w:val="0"/>
        <w:keepLines w:val="0"/>
        <w:spacing w:before="0" w:after="0" w:line="560" w:lineRule="exact"/>
        <w:ind w:firstLineChars="200" w:firstLine="602"/>
        <w:rPr>
          <w:rFonts w:ascii="方正仿宋_GBK" w:eastAsia="方正仿宋_GBK"/>
          <w:b w:val="0"/>
          <w:bCs w:val="0"/>
          <w:sz w:val="30"/>
          <w:szCs w:val="30"/>
        </w:rPr>
      </w:pPr>
      <w:bookmarkStart w:id="15" w:name="_Toc202116122"/>
      <w:bookmarkStart w:id="16" w:name="_Toc200952590"/>
      <w:r w:rsidRPr="004D0D48">
        <w:rPr>
          <w:rFonts w:ascii="方正仿宋_GBK" w:eastAsia="方正仿宋_GBK" w:hint="eastAsia"/>
          <w:sz w:val="30"/>
          <w:szCs w:val="30"/>
        </w:rPr>
        <w:t>4.结余</w:t>
      </w:r>
      <w:bookmarkEnd w:id="15"/>
      <w:bookmarkEnd w:id="16"/>
    </w:p>
    <w:p w14:paraId="57F2CE7A" w14:textId="302F5203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</w:t>
      </w:r>
      <w:r w:rsidR="002A1BC1" w:rsidRPr="004D0D48">
        <w:rPr>
          <w:rFonts w:ascii="方正仿宋_GBK" w:eastAsia="方正仿宋_GBK" w:hint="eastAsia"/>
          <w:sz w:val="30"/>
          <w:szCs w:val="30"/>
        </w:rPr>
        <w:t>1</w:t>
      </w:r>
      <w:r w:rsidRPr="004D0D48">
        <w:rPr>
          <w:rFonts w:ascii="方正仿宋_GBK" w:eastAsia="方正仿宋_GBK" w:hint="eastAsia"/>
          <w:sz w:val="30"/>
          <w:szCs w:val="30"/>
        </w:rPr>
        <w:t>）</w:t>
      </w:r>
      <w:r w:rsidR="00FE1559" w:rsidRPr="004D0D48">
        <w:rPr>
          <w:rFonts w:ascii="方正仿宋_GBK" w:eastAsia="方正仿宋_GBK" w:hint="eastAsia"/>
          <w:sz w:val="30"/>
          <w:szCs w:val="30"/>
        </w:rPr>
        <w:t>中心年度</w:t>
      </w:r>
      <w:r w:rsidR="00FE1559" w:rsidRPr="004D0D48">
        <w:rPr>
          <w:rFonts w:ascii="方正仿宋_GBK" w:eastAsia="方正仿宋_GBK"/>
          <w:sz w:val="30"/>
          <w:szCs w:val="30"/>
        </w:rPr>
        <w:t>基础</w:t>
      </w:r>
      <w:r w:rsidR="00FE1559" w:rsidRPr="004D0D48">
        <w:rPr>
          <w:rFonts w:ascii="方正仿宋_GBK" w:eastAsia="方正仿宋_GBK" w:hint="eastAsia"/>
          <w:sz w:val="30"/>
          <w:szCs w:val="30"/>
        </w:rPr>
        <w:t>预算结余处理方案，由秘书处</w:t>
      </w:r>
      <w:r w:rsidR="00FE1559" w:rsidRPr="004D0D48">
        <w:rPr>
          <w:rFonts w:ascii="方正仿宋_GBK" w:eastAsia="方正仿宋_GBK"/>
          <w:sz w:val="30"/>
          <w:szCs w:val="30"/>
        </w:rPr>
        <w:t>提出</w:t>
      </w:r>
      <w:r w:rsidR="00FE1559" w:rsidRPr="004D0D48">
        <w:rPr>
          <w:rFonts w:ascii="方正仿宋_GBK" w:eastAsia="方正仿宋_GBK" w:hint="eastAsia"/>
          <w:sz w:val="30"/>
          <w:szCs w:val="30"/>
        </w:rPr>
        <w:t>，经秘书长审核后，提交理事会审议批准。</w:t>
      </w:r>
      <w:r w:rsidR="00FE1559" w:rsidRPr="004D0D48">
        <w:rPr>
          <w:rFonts w:ascii="方正仿宋_GBK" w:eastAsia="方正仿宋_GBK"/>
          <w:sz w:val="30"/>
          <w:szCs w:val="30"/>
        </w:rPr>
        <w:t>项目执行期内形成的结余，应结转至下一财政年度继续用于</w:t>
      </w:r>
      <w:r w:rsidR="00FE1559" w:rsidRPr="004D0D48">
        <w:rPr>
          <w:rFonts w:ascii="方正仿宋_GBK" w:eastAsia="方正仿宋_GBK" w:hint="eastAsia"/>
          <w:sz w:val="30"/>
          <w:szCs w:val="30"/>
        </w:rPr>
        <w:t>原</w:t>
      </w:r>
      <w:r w:rsidR="00FE1559" w:rsidRPr="004D0D48">
        <w:rPr>
          <w:rFonts w:ascii="方正仿宋_GBK" w:eastAsia="方正仿宋_GBK"/>
          <w:sz w:val="30"/>
          <w:szCs w:val="30"/>
        </w:rPr>
        <w:t>项目。专项基金资金、指定用途资金及其他项目资金的结余，按照专项基金管理规定</w:t>
      </w:r>
      <w:r w:rsidR="00FE1559" w:rsidRPr="004D0D48">
        <w:rPr>
          <w:rFonts w:ascii="方正仿宋_GBK" w:eastAsia="方正仿宋_GBK" w:hint="eastAsia"/>
          <w:sz w:val="30"/>
          <w:szCs w:val="30"/>
        </w:rPr>
        <w:t>或</w:t>
      </w:r>
      <w:r w:rsidR="00FE1559" w:rsidRPr="004D0D48">
        <w:rPr>
          <w:rFonts w:ascii="方正仿宋_GBK" w:eastAsia="方正仿宋_GBK"/>
          <w:sz w:val="30"/>
          <w:szCs w:val="30"/>
        </w:rPr>
        <w:t>相关协议处理。</w:t>
      </w:r>
    </w:p>
    <w:p w14:paraId="18E803DA" w14:textId="226A0B05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（2）</w:t>
      </w:r>
      <w:r w:rsidR="00FE1559" w:rsidRPr="004D0D48">
        <w:rPr>
          <w:rFonts w:ascii="方正仿宋_GBK" w:eastAsia="方正仿宋_GBK"/>
          <w:sz w:val="30"/>
          <w:szCs w:val="30"/>
        </w:rPr>
        <w:t>秘书处应加强结余资金管理，优先用于支持中心重点工作，并在年度财务报告中如实反映结余形成</w:t>
      </w:r>
      <w:r w:rsidR="00FE1559" w:rsidRPr="004D0D48">
        <w:rPr>
          <w:rFonts w:ascii="方正仿宋_GBK" w:eastAsia="方正仿宋_GBK" w:hint="eastAsia"/>
          <w:sz w:val="30"/>
          <w:szCs w:val="30"/>
        </w:rPr>
        <w:t>和</w:t>
      </w:r>
      <w:r w:rsidR="00FE1559" w:rsidRPr="004D0D48">
        <w:rPr>
          <w:rFonts w:ascii="方正仿宋_GBK" w:eastAsia="方正仿宋_GBK"/>
          <w:sz w:val="30"/>
          <w:szCs w:val="30"/>
        </w:rPr>
        <w:t>使用情况。</w:t>
      </w:r>
    </w:p>
    <w:p w14:paraId="17E87A65" w14:textId="28226078" w:rsidR="00FE1559" w:rsidRPr="004D0D48" w:rsidRDefault="00FE1559" w:rsidP="00FE1559">
      <w:pPr>
        <w:pStyle w:val="1"/>
        <w:keepNext w:val="0"/>
        <w:keepLines w:val="0"/>
        <w:spacing w:before="0" w:after="0" w:line="560" w:lineRule="exact"/>
        <w:ind w:firstLineChars="200" w:firstLine="602"/>
        <w:rPr>
          <w:rFonts w:ascii="方正仿宋_GBK" w:eastAsia="方正仿宋_GBK"/>
          <w:b w:val="0"/>
          <w:bCs w:val="0"/>
          <w:sz w:val="30"/>
          <w:szCs w:val="30"/>
        </w:rPr>
      </w:pPr>
      <w:bookmarkStart w:id="17" w:name="_Toc200952591"/>
      <w:bookmarkStart w:id="18" w:name="_Toc202116123"/>
      <w:r w:rsidRPr="004D0D48">
        <w:rPr>
          <w:rFonts w:ascii="方正仿宋_GBK" w:eastAsia="方正仿宋_GBK" w:hint="eastAsia"/>
          <w:sz w:val="30"/>
          <w:szCs w:val="30"/>
        </w:rPr>
        <w:t>5.资产管理</w:t>
      </w:r>
      <w:bookmarkEnd w:id="17"/>
      <w:bookmarkEnd w:id="18"/>
    </w:p>
    <w:p w14:paraId="4CAC3102" w14:textId="1ABD3905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</w:t>
      </w:r>
      <w:r w:rsidR="002A1BC1" w:rsidRPr="004D0D48">
        <w:rPr>
          <w:rFonts w:ascii="方正仿宋_GBK" w:eastAsia="方正仿宋_GBK" w:hint="eastAsia"/>
          <w:sz w:val="30"/>
          <w:szCs w:val="30"/>
        </w:rPr>
        <w:t>1</w:t>
      </w:r>
      <w:r w:rsidRPr="004D0D48">
        <w:rPr>
          <w:rFonts w:ascii="方正仿宋_GBK" w:eastAsia="方正仿宋_GBK" w:hint="eastAsia"/>
          <w:sz w:val="30"/>
          <w:szCs w:val="30"/>
        </w:rPr>
        <w:t>）</w:t>
      </w:r>
      <w:r w:rsidR="00FE1559" w:rsidRPr="004D0D48">
        <w:rPr>
          <w:rFonts w:ascii="方正仿宋_GBK" w:eastAsia="方正仿宋_GBK" w:hint="eastAsia"/>
          <w:sz w:val="30"/>
          <w:szCs w:val="30"/>
        </w:rPr>
        <w:t>中心资产包括固定资产、无形资产、办公用品、低值易耗品和礼品等。其中，固定资产是指使用期限超过一年且单位价值不低</w:t>
      </w:r>
      <w:r w:rsidR="00FE1559" w:rsidRPr="004D0D48">
        <w:rPr>
          <w:rFonts w:ascii="方正仿宋_GBK" w:eastAsia="方正仿宋_GBK" w:hint="eastAsia"/>
          <w:sz w:val="30"/>
          <w:szCs w:val="30"/>
        </w:rPr>
        <w:lastRenderedPageBreak/>
        <w:t>于5000美元的资产。</w:t>
      </w:r>
    </w:p>
    <w:p w14:paraId="04E0FC09" w14:textId="68412C56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（2）</w:t>
      </w:r>
      <w:r w:rsidR="00FE1559" w:rsidRPr="004D0D48">
        <w:rPr>
          <w:rFonts w:ascii="方正仿宋_GBK" w:eastAsia="方正仿宋_GBK" w:hint="eastAsia"/>
          <w:sz w:val="30"/>
          <w:szCs w:val="30"/>
        </w:rPr>
        <w:t>秘书处负责中心资产日常管理。中心应建立资产台账，记录资产名称、类别、型号、数量、取得方式、取得时间、价值、存放地点等信息。固定资产和无形资产由财务部门负责账务管理，办公用品、低值易耗品和礼品由行政部门负责实物管理。</w:t>
      </w:r>
    </w:p>
    <w:p w14:paraId="4631A4BC" w14:textId="32D78804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</w:t>
      </w:r>
      <w:r w:rsidR="002A1BC1" w:rsidRPr="004D0D48">
        <w:rPr>
          <w:rFonts w:ascii="方正仿宋_GBK" w:eastAsia="方正仿宋_GBK" w:hint="eastAsia"/>
          <w:sz w:val="30"/>
          <w:szCs w:val="30"/>
        </w:rPr>
        <w:t>3</w:t>
      </w:r>
      <w:r w:rsidRPr="004D0D48">
        <w:rPr>
          <w:rFonts w:ascii="方正仿宋_GBK" w:eastAsia="方正仿宋_GBK" w:hint="eastAsia"/>
          <w:sz w:val="30"/>
          <w:szCs w:val="30"/>
        </w:rPr>
        <w:t>）</w:t>
      </w:r>
      <w:r w:rsidR="00FE1559" w:rsidRPr="004D0D48">
        <w:rPr>
          <w:rFonts w:ascii="方正仿宋_GBK" w:eastAsia="方正仿宋_GBK" w:hint="eastAsia"/>
          <w:sz w:val="30"/>
          <w:szCs w:val="30"/>
        </w:rPr>
        <w:t>新购资产由行政部门组织验收并登记入库。符合固定资产确认条件的，由财务部门统一编号，纳入固定资产台账管理。</w:t>
      </w:r>
      <w:r w:rsidR="00FE1559" w:rsidRPr="004D0D48">
        <w:rPr>
          <w:rFonts w:ascii="方正仿宋_GBK" w:eastAsia="方正仿宋_GBK"/>
          <w:sz w:val="30"/>
          <w:szCs w:val="30"/>
        </w:rPr>
        <w:t>接受实物捐赠形成的资产，应根据捐赠协议、所有权转移情况、使用年限和价值计量情况，办理验收、登记和入账手续</w:t>
      </w:r>
      <w:r w:rsidR="00FE1559" w:rsidRPr="004D0D48">
        <w:rPr>
          <w:rFonts w:ascii="方正仿宋_GBK" w:eastAsia="方正仿宋_GBK" w:hint="eastAsia"/>
          <w:sz w:val="30"/>
          <w:szCs w:val="30"/>
        </w:rPr>
        <w:t>。</w:t>
      </w:r>
      <w:r w:rsidR="00FE1559" w:rsidRPr="004D0D48">
        <w:rPr>
          <w:rFonts w:ascii="方正仿宋_GBK" w:eastAsia="方正仿宋_GBK"/>
          <w:sz w:val="30"/>
          <w:szCs w:val="30"/>
        </w:rPr>
        <w:t>符合固定资产确认条件的，应作为固定资产管理；不符合固定资产确认条件的，按照办公用品、低值易耗品或项目物资管理。</w:t>
      </w:r>
    </w:p>
    <w:p w14:paraId="7989945D" w14:textId="74446FE8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</w:t>
      </w:r>
      <w:r w:rsidR="002A1BC1" w:rsidRPr="004D0D48">
        <w:rPr>
          <w:rFonts w:ascii="方正仿宋_GBK" w:eastAsia="方正仿宋_GBK" w:hint="eastAsia"/>
          <w:sz w:val="30"/>
          <w:szCs w:val="30"/>
        </w:rPr>
        <w:t>4</w:t>
      </w:r>
      <w:r w:rsidRPr="004D0D48">
        <w:rPr>
          <w:rFonts w:ascii="方正仿宋_GBK" w:eastAsia="方正仿宋_GBK" w:hint="eastAsia"/>
          <w:sz w:val="30"/>
          <w:szCs w:val="30"/>
        </w:rPr>
        <w:t>）</w:t>
      </w:r>
      <w:r w:rsidR="00FE1559" w:rsidRPr="004D0D48">
        <w:rPr>
          <w:rFonts w:ascii="方正仿宋_GBK" w:eastAsia="方正仿宋_GBK" w:hint="eastAsia"/>
          <w:sz w:val="30"/>
          <w:szCs w:val="30"/>
        </w:rPr>
        <w:t>固定资产发生转移、</w:t>
      </w:r>
      <w:r w:rsidR="00FE1559" w:rsidRPr="004D0D48">
        <w:rPr>
          <w:rFonts w:ascii="方正仿宋_GBK" w:eastAsia="方正仿宋_GBK"/>
          <w:sz w:val="30"/>
          <w:szCs w:val="30"/>
        </w:rPr>
        <w:t>调拨、报废或处置的</w:t>
      </w:r>
      <w:r w:rsidR="00FE1559" w:rsidRPr="004D0D48">
        <w:rPr>
          <w:rFonts w:ascii="方正仿宋_GBK" w:eastAsia="方正仿宋_GBK" w:hint="eastAsia"/>
          <w:sz w:val="30"/>
          <w:szCs w:val="30"/>
        </w:rPr>
        <w:t>，应按程序办理审批手续，并及时</w:t>
      </w:r>
      <w:r w:rsidR="00FE1559" w:rsidRPr="004D0D48">
        <w:rPr>
          <w:rFonts w:ascii="方正仿宋_GBK" w:eastAsia="方正仿宋_GBK"/>
          <w:sz w:val="30"/>
          <w:szCs w:val="30"/>
        </w:rPr>
        <w:t>更新资产台账。</w:t>
      </w:r>
      <w:r w:rsidR="00FE1559" w:rsidRPr="004D0D48">
        <w:rPr>
          <w:rFonts w:ascii="方正仿宋_GBK" w:eastAsia="方正仿宋_GBK" w:hint="eastAsia"/>
          <w:sz w:val="30"/>
          <w:szCs w:val="30"/>
        </w:rPr>
        <w:t>员工离职时，应归还领用资产。</w:t>
      </w:r>
    </w:p>
    <w:p w14:paraId="2E0DAC59" w14:textId="6AFAF4BB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</w:t>
      </w:r>
      <w:r w:rsidR="002A1BC1" w:rsidRPr="004D0D48">
        <w:rPr>
          <w:rFonts w:ascii="方正仿宋_GBK" w:eastAsia="方正仿宋_GBK" w:hint="eastAsia"/>
          <w:sz w:val="30"/>
          <w:szCs w:val="30"/>
        </w:rPr>
        <w:t>5</w:t>
      </w:r>
      <w:r w:rsidRPr="004D0D48">
        <w:rPr>
          <w:rFonts w:ascii="方正仿宋_GBK" w:eastAsia="方正仿宋_GBK" w:hint="eastAsia"/>
          <w:sz w:val="30"/>
          <w:szCs w:val="30"/>
        </w:rPr>
        <w:t>）</w:t>
      </w:r>
      <w:r w:rsidR="00FE1559" w:rsidRPr="004D0D48">
        <w:rPr>
          <w:rFonts w:ascii="方正仿宋_GBK" w:eastAsia="方正仿宋_GBK" w:hint="eastAsia"/>
          <w:sz w:val="30"/>
          <w:szCs w:val="30"/>
        </w:rPr>
        <w:t>固定资产每年盘点一次，由财务部门和行政部门共同实施。办公用品</w:t>
      </w:r>
      <w:r w:rsidR="00FE1559" w:rsidRPr="004D0D48">
        <w:rPr>
          <w:rFonts w:ascii="方正仿宋_GBK" w:eastAsia="方正仿宋_GBK"/>
          <w:sz w:val="30"/>
          <w:szCs w:val="30"/>
        </w:rPr>
        <w:t>、低值易耗品和礼品</w:t>
      </w:r>
      <w:r w:rsidR="00FE1559" w:rsidRPr="004D0D48">
        <w:rPr>
          <w:rFonts w:ascii="方正仿宋_GBK" w:eastAsia="方正仿宋_GBK" w:hint="eastAsia"/>
          <w:sz w:val="30"/>
          <w:szCs w:val="30"/>
        </w:rPr>
        <w:t>每季度开展一次清查，由行政部门实施。</w:t>
      </w:r>
    </w:p>
    <w:p w14:paraId="5D998FD9" w14:textId="49DBAB51" w:rsidR="00FE1559" w:rsidRPr="004D0D48" w:rsidRDefault="00FE1559" w:rsidP="00FE1559">
      <w:pPr>
        <w:pStyle w:val="1"/>
        <w:keepNext w:val="0"/>
        <w:keepLines w:val="0"/>
        <w:spacing w:before="0" w:after="0" w:line="560" w:lineRule="exact"/>
        <w:ind w:firstLineChars="200" w:firstLine="602"/>
        <w:rPr>
          <w:rFonts w:ascii="方正仿宋_GBK" w:eastAsia="方正仿宋_GBK"/>
          <w:b w:val="0"/>
          <w:bCs w:val="0"/>
          <w:sz w:val="30"/>
          <w:szCs w:val="30"/>
        </w:rPr>
      </w:pPr>
      <w:bookmarkStart w:id="19" w:name="_Toc202116124"/>
      <w:bookmarkStart w:id="20" w:name="_Toc200952592"/>
      <w:r w:rsidRPr="004D0D48">
        <w:rPr>
          <w:rFonts w:ascii="方正仿宋_GBK" w:eastAsia="方正仿宋_GBK" w:hint="eastAsia"/>
          <w:sz w:val="30"/>
          <w:szCs w:val="30"/>
        </w:rPr>
        <w:t>6.采购管理</w:t>
      </w:r>
      <w:bookmarkEnd w:id="19"/>
      <w:bookmarkEnd w:id="20"/>
    </w:p>
    <w:p w14:paraId="6730568A" w14:textId="12BC1267" w:rsidR="00FE1559" w:rsidRPr="004D0D48" w:rsidRDefault="00FE1559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采购包括货物采购和服务采购。货物包括办公设备、办公用品、项目物资及其他有形物品；服务包括咨询服务、会议服务、印刷服务、出版物设计制作、信息系统建设和维护服务、口笔译服务等。中心</w:t>
      </w:r>
      <w:r w:rsidRPr="004D0D48">
        <w:rPr>
          <w:rFonts w:ascii="方正仿宋_GBK" w:eastAsia="方正仿宋_GBK"/>
          <w:sz w:val="30"/>
          <w:szCs w:val="30"/>
        </w:rPr>
        <w:t>聘请个人专家开展咨询、评审、授课等活动，按照专家咨询相关标准执行。</w:t>
      </w:r>
    </w:p>
    <w:p w14:paraId="4474DCC0" w14:textId="0B482675" w:rsidR="00FE1559" w:rsidRPr="004D0D48" w:rsidRDefault="00FE1559" w:rsidP="00FE1559">
      <w:pPr>
        <w:pStyle w:val="2"/>
        <w:keepNext w:val="0"/>
        <w:keepLines w:val="0"/>
        <w:ind w:firstLine="602"/>
        <w:rPr>
          <w:rFonts w:hint="eastAsia"/>
          <w:b w:val="0"/>
          <w:bCs w:val="0"/>
          <w:sz w:val="30"/>
          <w:szCs w:val="30"/>
        </w:rPr>
      </w:pPr>
      <w:bookmarkStart w:id="21" w:name="_Toc200952593"/>
      <w:bookmarkStart w:id="22" w:name="_Toc202116125"/>
      <w:r w:rsidRPr="004D0D48">
        <w:rPr>
          <w:rFonts w:hint="eastAsia"/>
          <w:sz w:val="30"/>
          <w:szCs w:val="30"/>
        </w:rPr>
        <w:t>6.1采购方式</w:t>
      </w:r>
      <w:bookmarkEnd w:id="21"/>
      <w:bookmarkEnd w:id="22"/>
    </w:p>
    <w:p w14:paraId="52458BD0" w14:textId="351CE11B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lastRenderedPageBreak/>
        <w:t>（</w:t>
      </w:r>
      <w:r w:rsidR="002A1BC1" w:rsidRPr="004D0D48">
        <w:rPr>
          <w:rFonts w:ascii="方正仿宋_GBK" w:eastAsia="方正仿宋_GBK" w:hint="eastAsia"/>
          <w:sz w:val="30"/>
          <w:szCs w:val="30"/>
        </w:rPr>
        <w:t>1</w:t>
      </w:r>
      <w:r w:rsidRPr="004D0D48">
        <w:rPr>
          <w:rFonts w:ascii="方正仿宋_GBK" w:eastAsia="方正仿宋_GBK" w:hint="eastAsia"/>
          <w:sz w:val="30"/>
          <w:szCs w:val="30"/>
        </w:rPr>
        <w:t>）</w:t>
      </w:r>
      <w:r w:rsidR="00FE1559" w:rsidRPr="004D0D48">
        <w:rPr>
          <w:rFonts w:ascii="方正仿宋_GBK" w:eastAsia="方正仿宋_GBK" w:hint="eastAsia"/>
          <w:sz w:val="30"/>
          <w:szCs w:val="30"/>
        </w:rPr>
        <w:t>秘书处根据采购金额、需求类型和项目复杂程度，采用</w:t>
      </w:r>
      <w:r w:rsidR="00FE1559" w:rsidRPr="004D0D48">
        <w:rPr>
          <w:rFonts w:ascii="方正仿宋_GBK" w:eastAsia="方正仿宋_GBK"/>
          <w:sz w:val="30"/>
          <w:szCs w:val="30"/>
        </w:rPr>
        <w:t>相应</w:t>
      </w:r>
      <w:r w:rsidR="00FE1559" w:rsidRPr="004D0D48">
        <w:rPr>
          <w:rFonts w:ascii="方正仿宋_GBK" w:eastAsia="方正仿宋_GBK" w:hint="eastAsia"/>
          <w:sz w:val="30"/>
          <w:szCs w:val="30"/>
        </w:rPr>
        <w:t>采购方式。</w:t>
      </w:r>
    </w:p>
    <w:p w14:paraId="51119123" w14:textId="07B89C4F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（2）</w:t>
      </w:r>
      <w:r w:rsidR="00FE1559" w:rsidRPr="004D0D48">
        <w:rPr>
          <w:rFonts w:ascii="方正仿宋_GBK" w:eastAsia="方正仿宋_GBK" w:hint="eastAsia"/>
          <w:sz w:val="30"/>
          <w:szCs w:val="30"/>
        </w:rPr>
        <w:t>小额采购：适用于金额低于1万美元的标准化货物</w:t>
      </w:r>
      <w:r w:rsidR="00D46C9A" w:rsidRPr="00D46C9A">
        <w:rPr>
          <w:rFonts w:ascii="方正仿宋_GBK" w:eastAsia="方正仿宋_GBK"/>
          <w:sz w:val="30"/>
          <w:szCs w:val="30"/>
        </w:rPr>
        <w:t>、服务或小型项目采购</w:t>
      </w:r>
      <w:r w:rsidR="00FE1559" w:rsidRPr="004D0D48">
        <w:rPr>
          <w:rFonts w:ascii="方正仿宋_GBK" w:eastAsia="方正仿宋_GBK" w:hint="eastAsia"/>
          <w:sz w:val="30"/>
          <w:szCs w:val="30"/>
        </w:rPr>
        <w:t>。一般采取限定范围内比价方式，通过电话、网络或实地比价，在至少两家供应商中择优确定成交供应商，并填写比价记录。</w:t>
      </w:r>
    </w:p>
    <w:p w14:paraId="29F9DF1B" w14:textId="2EF4D642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（3）</w:t>
      </w:r>
      <w:r w:rsidR="00FE1559" w:rsidRPr="004D0D48">
        <w:rPr>
          <w:rFonts w:ascii="方正仿宋_GBK" w:eastAsia="方正仿宋_GBK" w:hint="eastAsia"/>
          <w:sz w:val="30"/>
          <w:szCs w:val="30"/>
        </w:rPr>
        <w:t>询价采购：适用于金额在1万至20万美元以内的标准化货物</w:t>
      </w:r>
      <w:r w:rsidR="00D46C9A" w:rsidRPr="00D46C9A">
        <w:rPr>
          <w:rFonts w:ascii="方正仿宋_GBK" w:eastAsia="方正仿宋_GBK"/>
          <w:sz w:val="30"/>
          <w:szCs w:val="30"/>
        </w:rPr>
        <w:t>、服务或小型项目采购</w:t>
      </w:r>
      <w:r w:rsidR="00FE1559" w:rsidRPr="004D0D48">
        <w:rPr>
          <w:rFonts w:ascii="方正仿宋_GBK" w:eastAsia="方正仿宋_GBK" w:hint="eastAsia"/>
          <w:sz w:val="30"/>
          <w:szCs w:val="30"/>
        </w:rPr>
        <w:t>。一般采取限定范围内询价方式，书面邀请至少三家供应商报价，综合质量、价格、</w:t>
      </w:r>
      <w:r w:rsidR="00FE1559" w:rsidRPr="004D0D48">
        <w:rPr>
          <w:rFonts w:ascii="方正仿宋_GBK" w:eastAsia="方正仿宋_GBK"/>
          <w:sz w:val="30"/>
          <w:szCs w:val="30"/>
        </w:rPr>
        <w:t>履约能力</w:t>
      </w:r>
      <w:r w:rsidR="00FE1559" w:rsidRPr="004D0D48">
        <w:rPr>
          <w:rFonts w:ascii="方正仿宋_GBK" w:eastAsia="方正仿宋_GBK" w:hint="eastAsia"/>
          <w:sz w:val="30"/>
          <w:szCs w:val="30"/>
        </w:rPr>
        <w:t>等因素择优确定成交供应商。</w:t>
      </w:r>
    </w:p>
    <w:p w14:paraId="71F0DE28" w14:textId="32BDB346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（4）</w:t>
      </w:r>
      <w:r w:rsidR="00FE1559" w:rsidRPr="004D0D48">
        <w:rPr>
          <w:rFonts w:ascii="方正仿宋_GBK" w:eastAsia="方正仿宋_GBK" w:hint="eastAsia"/>
          <w:sz w:val="30"/>
          <w:szCs w:val="30"/>
        </w:rPr>
        <w:t>公开招标：适用于金额在20万美元及以上、技术要求明确的货物采购。一般采取国际公开招标方式，通过国际媒体平台发布采购信息。要求至少三家供应商投标，综合评审后择优确定中标供应商。</w:t>
      </w:r>
    </w:p>
    <w:p w14:paraId="40878C15" w14:textId="32936025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（5）</w:t>
      </w:r>
      <w:r w:rsidR="00FE1559" w:rsidRPr="004D0D48">
        <w:rPr>
          <w:rFonts w:ascii="方正仿宋_GBK" w:eastAsia="方正仿宋_GBK" w:hint="eastAsia"/>
          <w:sz w:val="30"/>
          <w:szCs w:val="30"/>
        </w:rPr>
        <w:t>方案征集：适用于需求复杂、</w:t>
      </w:r>
      <w:r w:rsidR="00FE1559" w:rsidRPr="004D0D48">
        <w:rPr>
          <w:rFonts w:ascii="方正仿宋_GBK" w:eastAsia="方正仿宋_GBK"/>
          <w:sz w:val="30"/>
          <w:szCs w:val="30"/>
        </w:rPr>
        <w:t>重在技术或服务方案</w:t>
      </w:r>
      <w:r w:rsidR="00FE1559" w:rsidRPr="004D0D48">
        <w:rPr>
          <w:rFonts w:ascii="方正仿宋_GBK" w:eastAsia="方正仿宋_GBK" w:hint="eastAsia"/>
          <w:sz w:val="30"/>
          <w:szCs w:val="30"/>
        </w:rPr>
        <w:t>比选的服务采购。金额在20万美元及以上的，采取国际公开征集方式，通过国际媒体平台发布；金额低于20万美元的，可在限定范围内开展方案征集。征集文件应明确技术和财务评分标准，要求至少三家供应商提交方案。评审小组依据既定标准组织评审，择优确定中选供应商。</w:t>
      </w:r>
    </w:p>
    <w:p w14:paraId="2B15DCAB" w14:textId="4EBA5803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（6）</w:t>
      </w:r>
      <w:r w:rsidR="00FE1559" w:rsidRPr="004D0D48">
        <w:rPr>
          <w:rFonts w:ascii="方正仿宋_GBK" w:eastAsia="方正仿宋_GBK" w:hint="eastAsia"/>
          <w:sz w:val="30"/>
          <w:szCs w:val="30"/>
        </w:rPr>
        <w:t>直接采购：适用于唯一供应商、突发紧急情况、专业技术限制、保密要求等</w:t>
      </w:r>
      <w:r w:rsidR="00FE1559" w:rsidRPr="004D0D48">
        <w:rPr>
          <w:rFonts w:ascii="方正仿宋_GBK" w:eastAsia="方正仿宋_GBK"/>
          <w:sz w:val="30"/>
          <w:szCs w:val="30"/>
        </w:rPr>
        <w:t>无法实施竞争性采购的特殊情形，不受采购金额限制。采购实施部门</w:t>
      </w:r>
      <w:r w:rsidR="00FE1559" w:rsidRPr="004D0D48">
        <w:rPr>
          <w:rFonts w:ascii="方正仿宋_GBK" w:eastAsia="方正仿宋_GBK" w:hint="eastAsia"/>
          <w:sz w:val="30"/>
          <w:szCs w:val="30"/>
        </w:rPr>
        <w:t>可直接与具备履约能力的供应商协商确定采购事宜。直接采购应严格履行审批程序</w:t>
      </w:r>
      <w:r w:rsidR="009650A1">
        <w:rPr>
          <w:rFonts w:ascii="方正仿宋_GBK" w:eastAsia="方正仿宋_GBK" w:hint="eastAsia"/>
          <w:sz w:val="30"/>
          <w:szCs w:val="30"/>
        </w:rPr>
        <w:t>，</w:t>
      </w:r>
      <w:r w:rsidR="009650A1" w:rsidRPr="009650A1">
        <w:rPr>
          <w:rFonts w:ascii="方正仿宋_GBK" w:eastAsia="方正仿宋_GBK"/>
          <w:sz w:val="30"/>
          <w:szCs w:val="30"/>
        </w:rPr>
        <w:t>并作出充分合理说明</w:t>
      </w:r>
      <w:r w:rsidR="00FE1559" w:rsidRPr="004D0D48">
        <w:rPr>
          <w:rFonts w:ascii="方正仿宋_GBK" w:eastAsia="方正仿宋_GBK" w:hint="eastAsia"/>
          <w:sz w:val="30"/>
          <w:szCs w:val="30"/>
        </w:rPr>
        <w:t>。</w:t>
      </w:r>
    </w:p>
    <w:p w14:paraId="00BF5A33" w14:textId="77777777" w:rsidR="00FE1559" w:rsidRPr="004D0D48" w:rsidRDefault="00FE1559" w:rsidP="00FE1559">
      <w:pPr>
        <w:pStyle w:val="2"/>
        <w:keepNext w:val="0"/>
        <w:keepLines w:val="0"/>
        <w:ind w:firstLine="602"/>
        <w:rPr>
          <w:rFonts w:hint="eastAsia"/>
          <w:b w:val="0"/>
          <w:bCs w:val="0"/>
          <w:sz w:val="30"/>
          <w:szCs w:val="30"/>
        </w:rPr>
      </w:pPr>
      <w:bookmarkStart w:id="23" w:name="_Toc202116126"/>
      <w:bookmarkStart w:id="24" w:name="_Toc200952594"/>
      <w:r w:rsidRPr="004D0D48">
        <w:rPr>
          <w:rFonts w:hint="eastAsia"/>
          <w:sz w:val="30"/>
          <w:szCs w:val="30"/>
        </w:rPr>
        <w:lastRenderedPageBreak/>
        <w:t>6.2采购程序</w:t>
      </w:r>
      <w:bookmarkEnd w:id="23"/>
      <w:bookmarkEnd w:id="24"/>
    </w:p>
    <w:p w14:paraId="47F41458" w14:textId="3E671041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</w:t>
      </w:r>
      <w:r w:rsidR="002A1BC1" w:rsidRPr="004D0D48">
        <w:rPr>
          <w:rFonts w:ascii="方正仿宋_GBK" w:eastAsia="方正仿宋_GBK" w:hint="eastAsia"/>
          <w:sz w:val="30"/>
          <w:szCs w:val="30"/>
        </w:rPr>
        <w:t>1</w:t>
      </w:r>
      <w:r w:rsidRPr="004D0D48">
        <w:rPr>
          <w:rFonts w:ascii="方正仿宋_GBK" w:eastAsia="方正仿宋_GBK" w:hint="eastAsia"/>
          <w:sz w:val="30"/>
          <w:szCs w:val="30"/>
        </w:rPr>
        <w:t>）</w:t>
      </w:r>
      <w:r w:rsidR="00FE1559" w:rsidRPr="004D0D48">
        <w:rPr>
          <w:rFonts w:ascii="方正仿宋_GBK" w:eastAsia="方正仿宋_GBK" w:hint="eastAsia"/>
          <w:sz w:val="30"/>
          <w:szCs w:val="30"/>
        </w:rPr>
        <w:t>确定采购方式。秘书处根据采购金额、需求类型和项目复杂程度，确定适用的采购方式。</w:t>
      </w:r>
    </w:p>
    <w:p w14:paraId="79BD4830" w14:textId="7E261724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</w:t>
      </w:r>
      <w:r w:rsidR="002A1BC1" w:rsidRPr="004D0D48">
        <w:rPr>
          <w:rFonts w:ascii="方正仿宋_GBK" w:eastAsia="方正仿宋_GBK" w:hint="eastAsia"/>
          <w:sz w:val="30"/>
          <w:szCs w:val="30"/>
        </w:rPr>
        <w:t>2</w:t>
      </w:r>
      <w:r w:rsidRPr="004D0D48">
        <w:rPr>
          <w:rFonts w:ascii="方正仿宋_GBK" w:eastAsia="方正仿宋_GBK" w:hint="eastAsia"/>
          <w:sz w:val="30"/>
          <w:szCs w:val="30"/>
        </w:rPr>
        <w:t>）</w:t>
      </w:r>
      <w:r w:rsidR="00FE1559" w:rsidRPr="004D0D48">
        <w:rPr>
          <w:rFonts w:ascii="方正仿宋_GBK" w:eastAsia="方正仿宋_GBK" w:hint="eastAsia"/>
          <w:sz w:val="30"/>
          <w:szCs w:val="30"/>
        </w:rPr>
        <w:t>提交采购请示。相关部门根据年度工作计划</w:t>
      </w:r>
      <w:r w:rsidR="00FE1559" w:rsidRPr="004D0D48">
        <w:rPr>
          <w:rFonts w:ascii="方正仿宋_GBK" w:eastAsia="方正仿宋_GBK"/>
          <w:sz w:val="30"/>
          <w:szCs w:val="30"/>
        </w:rPr>
        <w:t>、批准预算和实际需要提出采购申请，说明采购事项、</w:t>
      </w:r>
      <w:r w:rsidR="00FE1559" w:rsidRPr="004D0D48">
        <w:rPr>
          <w:rFonts w:ascii="方正仿宋_GBK" w:eastAsia="方正仿宋_GBK" w:hint="eastAsia"/>
          <w:sz w:val="30"/>
          <w:szCs w:val="30"/>
        </w:rPr>
        <w:t>必要性、</w:t>
      </w:r>
      <w:r w:rsidR="00FE1559" w:rsidRPr="004D0D48">
        <w:rPr>
          <w:rFonts w:ascii="方正仿宋_GBK" w:eastAsia="方正仿宋_GBK"/>
          <w:sz w:val="30"/>
          <w:szCs w:val="30"/>
        </w:rPr>
        <w:t>预算来源、预计金额</w:t>
      </w:r>
      <w:r w:rsidR="00FE1559" w:rsidRPr="004D0D48">
        <w:rPr>
          <w:rFonts w:ascii="方正仿宋_GBK" w:eastAsia="方正仿宋_GBK" w:hint="eastAsia"/>
          <w:sz w:val="30"/>
          <w:szCs w:val="30"/>
        </w:rPr>
        <w:t>和</w:t>
      </w:r>
      <w:r w:rsidR="00FE1559" w:rsidRPr="004D0D48">
        <w:rPr>
          <w:rFonts w:ascii="方正仿宋_GBK" w:eastAsia="方正仿宋_GBK"/>
          <w:sz w:val="30"/>
          <w:szCs w:val="30"/>
        </w:rPr>
        <w:t>采购方式，按程序报批。</w:t>
      </w:r>
    </w:p>
    <w:p w14:paraId="6D874508" w14:textId="2ECFD04A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</w:t>
      </w:r>
      <w:r w:rsidR="002A1BC1" w:rsidRPr="004D0D48">
        <w:rPr>
          <w:rFonts w:ascii="方正仿宋_GBK" w:eastAsia="方正仿宋_GBK" w:hint="eastAsia"/>
          <w:sz w:val="30"/>
          <w:szCs w:val="30"/>
        </w:rPr>
        <w:t>3</w:t>
      </w:r>
      <w:r w:rsidRPr="004D0D48">
        <w:rPr>
          <w:rFonts w:ascii="方正仿宋_GBK" w:eastAsia="方正仿宋_GBK" w:hint="eastAsia"/>
          <w:sz w:val="30"/>
          <w:szCs w:val="30"/>
        </w:rPr>
        <w:t>）</w:t>
      </w:r>
      <w:r w:rsidR="00FE1559" w:rsidRPr="004D0D48">
        <w:rPr>
          <w:rFonts w:ascii="方正仿宋_GBK" w:eastAsia="方正仿宋_GBK" w:hint="eastAsia"/>
          <w:sz w:val="30"/>
          <w:szCs w:val="30"/>
        </w:rPr>
        <w:t>确定供应商。相关部门</w:t>
      </w:r>
      <w:r w:rsidR="00FE1559" w:rsidRPr="004D0D48">
        <w:rPr>
          <w:rFonts w:ascii="方正仿宋_GBK" w:eastAsia="方正仿宋_GBK"/>
          <w:sz w:val="30"/>
          <w:szCs w:val="30"/>
        </w:rPr>
        <w:t>按照相应采购方式组织比价、询价、招标、方案征集或直接采购，综合价格、质量、技术方案、履约能力和服务承诺等因素</w:t>
      </w:r>
      <w:r w:rsidR="00FE1559" w:rsidRPr="004D0D48">
        <w:rPr>
          <w:rFonts w:ascii="方正仿宋_GBK" w:eastAsia="方正仿宋_GBK" w:hint="eastAsia"/>
          <w:sz w:val="30"/>
          <w:szCs w:val="30"/>
        </w:rPr>
        <w:t>，</w:t>
      </w:r>
      <w:r w:rsidR="0046793C" w:rsidRPr="0046793C">
        <w:rPr>
          <w:rFonts w:ascii="方正仿宋_GBK" w:eastAsia="方正仿宋_GBK"/>
          <w:sz w:val="30"/>
          <w:szCs w:val="30"/>
        </w:rPr>
        <w:t>并兼顾资金使用效益，</w:t>
      </w:r>
      <w:r w:rsidR="00FE1559" w:rsidRPr="004D0D48">
        <w:rPr>
          <w:rFonts w:ascii="方正仿宋_GBK" w:eastAsia="方正仿宋_GBK" w:hint="eastAsia"/>
          <w:sz w:val="30"/>
          <w:szCs w:val="30"/>
        </w:rPr>
        <w:t>择优确定供应商。</w:t>
      </w:r>
    </w:p>
    <w:p w14:paraId="79703DD0" w14:textId="247F7368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（4）</w:t>
      </w:r>
      <w:r w:rsidR="00FE1559" w:rsidRPr="004D0D48">
        <w:rPr>
          <w:rFonts w:ascii="方正仿宋_GBK" w:eastAsia="方正仿宋_GBK" w:hint="eastAsia"/>
          <w:sz w:val="30"/>
          <w:szCs w:val="30"/>
        </w:rPr>
        <w:t>签订采购合同。采购合同应明确货物或服务的期限、范围、数量、质量、价格、</w:t>
      </w:r>
      <w:r w:rsidR="00FE1559" w:rsidRPr="004D0D48">
        <w:rPr>
          <w:rFonts w:ascii="方正仿宋_GBK" w:eastAsia="方正仿宋_GBK"/>
          <w:sz w:val="30"/>
          <w:szCs w:val="30"/>
        </w:rPr>
        <w:t>交付要求、验收标准、付款方式、违约责任等内容</w:t>
      </w:r>
      <w:r w:rsidR="00FE1559" w:rsidRPr="004D0D48">
        <w:rPr>
          <w:rFonts w:ascii="方正仿宋_GBK" w:eastAsia="方正仿宋_GBK" w:hint="eastAsia"/>
          <w:sz w:val="30"/>
          <w:szCs w:val="30"/>
        </w:rPr>
        <w:t>，</w:t>
      </w:r>
      <w:r w:rsidR="00FE1559" w:rsidRPr="004D0D48">
        <w:rPr>
          <w:rFonts w:ascii="方正仿宋_GBK" w:eastAsia="方正仿宋_GBK"/>
          <w:sz w:val="30"/>
          <w:szCs w:val="30"/>
        </w:rPr>
        <w:t>按程序报批</w:t>
      </w:r>
      <w:r w:rsidR="00FE1559" w:rsidRPr="004D0D48">
        <w:rPr>
          <w:rFonts w:ascii="方正仿宋_GBK" w:eastAsia="方正仿宋_GBK" w:hint="eastAsia"/>
          <w:sz w:val="30"/>
          <w:szCs w:val="30"/>
        </w:rPr>
        <w:t>后签订。</w:t>
      </w:r>
    </w:p>
    <w:p w14:paraId="620042C8" w14:textId="52D79C11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</w:t>
      </w:r>
      <w:r w:rsidR="002A1BC1" w:rsidRPr="004D0D48">
        <w:rPr>
          <w:rFonts w:ascii="方正仿宋_GBK" w:eastAsia="方正仿宋_GBK" w:hint="eastAsia"/>
          <w:sz w:val="30"/>
          <w:szCs w:val="30"/>
        </w:rPr>
        <w:t>5</w:t>
      </w:r>
      <w:r w:rsidRPr="004D0D48">
        <w:rPr>
          <w:rFonts w:ascii="方正仿宋_GBK" w:eastAsia="方正仿宋_GBK" w:hint="eastAsia"/>
          <w:sz w:val="30"/>
          <w:szCs w:val="30"/>
        </w:rPr>
        <w:t>）</w:t>
      </w:r>
      <w:r w:rsidR="00FE1559" w:rsidRPr="004D0D48">
        <w:rPr>
          <w:rFonts w:ascii="方正仿宋_GBK" w:eastAsia="方正仿宋_GBK"/>
          <w:sz w:val="30"/>
          <w:szCs w:val="30"/>
        </w:rPr>
        <w:t>验收与付款。货物交付、服务完成或阶段性成果提交后，相关部门应按合同约定组织验收。财务部门依据合同、发票、验收证明及其他有效付款材料审核无误后，按程序支付。</w:t>
      </w:r>
    </w:p>
    <w:p w14:paraId="3F0ED3FD" w14:textId="63E807C3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</w:t>
      </w:r>
      <w:r w:rsidR="002A1BC1" w:rsidRPr="004D0D48">
        <w:rPr>
          <w:rFonts w:ascii="方正仿宋_GBK" w:eastAsia="方正仿宋_GBK" w:hint="eastAsia"/>
          <w:sz w:val="30"/>
          <w:szCs w:val="30"/>
        </w:rPr>
        <w:t>6</w:t>
      </w:r>
      <w:r w:rsidRPr="004D0D48">
        <w:rPr>
          <w:rFonts w:ascii="方正仿宋_GBK" w:eastAsia="方正仿宋_GBK" w:hint="eastAsia"/>
          <w:sz w:val="30"/>
          <w:szCs w:val="30"/>
        </w:rPr>
        <w:t>）</w:t>
      </w:r>
      <w:r w:rsidR="00FE1559" w:rsidRPr="004D0D48">
        <w:rPr>
          <w:rFonts w:ascii="方正仿宋_GBK" w:eastAsia="方正仿宋_GBK"/>
          <w:sz w:val="30"/>
          <w:szCs w:val="30"/>
        </w:rPr>
        <w:t>档案管理。采购文件应及时归档备查，包括采购申请、比价或询价记录、招投标文件、评审报告、验收证明等。</w:t>
      </w:r>
    </w:p>
    <w:p w14:paraId="36E768E0" w14:textId="69F81CC9" w:rsidR="00FE1559" w:rsidRPr="004D0D48" w:rsidRDefault="00FE1559" w:rsidP="00FE1559">
      <w:pPr>
        <w:pStyle w:val="2"/>
        <w:keepNext w:val="0"/>
        <w:keepLines w:val="0"/>
        <w:ind w:firstLine="602"/>
        <w:rPr>
          <w:rFonts w:hint="eastAsia"/>
          <w:b w:val="0"/>
          <w:bCs w:val="0"/>
          <w:sz w:val="30"/>
          <w:szCs w:val="30"/>
        </w:rPr>
      </w:pPr>
      <w:r w:rsidRPr="004D0D48">
        <w:rPr>
          <w:rFonts w:hint="eastAsia"/>
          <w:sz w:val="30"/>
          <w:szCs w:val="30"/>
        </w:rPr>
        <w:t>6.3利益冲突</w:t>
      </w:r>
    </w:p>
    <w:p w14:paraId="66AF3CA7" w14:textId="26D3082B" w:rsidR="00FE1559" w:rsidRPr="004D0D48" w:rsidRDefault="00FE1559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参与采购申请、评审、审批、合同管理和验收的人员，应主动申报与供应商、专家顾问、合作机构及其他相关方存在或者可能存在的利益关系。存在利益冲突或者可能影响公正履职的，应当回避。</w:t>
      </w:r>
    </w:p>
    <w:p w14:paraId="6BB6C65B" w14:textId="6E753364" w:rsidR="00FE1559" w:rsidRPr="004D0D48" w:rsidRDefault="00FE1559" w:rsidP="00FE1559">
      <w:pPr>
        <w:spacing w:line="560" w:lineRule="exact"/>
        <w:ind w:firstLineChars="200" w:firstLine="602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b/>
          <w:bCs/>
          <w:sz w:val="30"/>
          <w:szCs w:val="30"/>
        </w:rPr>
        <w:t>7</w:t>
      </w:r>
      <w:r w:rsidRPr="004D0D48">
        <w:rPr>
          <w:rFonts w:ascii="方正仿宋_GBK" w:eastAsia="方正仿宋_GBK"/>
          <w:b/>
          <w:bCs/>
          <w:sz w:val="30"/>
          <w:szCs w:val="30"/>
        </w:rPr>
        <w:t>.财务报告</w:t>
      </w:r>
    </w:p>
    <w:p w14:paraId="5DE47C48" w14:textId="285EE254" w:rsidR="00FE1559" w:rsidRPr="004D0D48" w:rsidRDefault="00FE1559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/>
          <w:sz w:val="30"/>
          <w:szCs w:val="30"/>
        </w:rPr>
        <w:lastRenderedPageBreak/>
        <w:t>秘书处应按照国际</w:t>
      </w:r>
      <w:r w:rsidRPr="004D0D48">
        <w:rPr>
          <w:rFonts w:ascii="方正仿宋_GBK" w:eastAsia="方正仿宋_GBK" w:hint="eastAsia"/>
          <w:sz w:val="30"/>
          <w:szCs w:val="30"/>
        </w:rPr>
        <w:t>通行</w:t>
      </w:r>
      <w:r w:rsidRPr="004D0D48">
        <w:rPr>
          <w:rFonts w:ascii="方正仿宋_GBK" w:eastAsia="方正仿宋_GBK"/>
          <w:sz w:val="30"/>
          <w:szCs w:val="30"/>
        </w:rPr>
        <w:t>会计准则和中心财务管理要求，编制年度财务报告。年度财务报告应包括</w:t>
      </w:r>
      <w:r w:rsidRPr="004D0D48">
        <w:rPr>
          <w:rFonts w:ascii="方正仿宋_GBK" w:eastAsia="方正仿宋_GBK" w:hint="eastAsia"/>
          <w:sz w:val="30"/>
          <w:szCs w:val="30"/>
        </w:rPr>
        <w:t>年度财务报表、</w:t>
      </w:r>
      <w:r w:rsidRPr="004D0D48">
        <w:rPr>
          <w:rFonts w:ascii="方正仿宋_GBK" w:eastAsia="方正仿宋_GBK"/>
          <w:sz w:val="30"/>
          <w:szCs w:val="30"/>
        </w:rPr>
        <w:t>外部审计报告、预算执行情况</w:t>
      </w:r>
      <w:r w:rsidRPr="004D0D48">
        <w:rPr>
          <w:rFonts w:ascii="方正仿宋_GBK" w:eastAsia="方正仿宋_GBK" w:hint="eastAsia"/>
          <w:sz w:val="30"/>
          <w:szCs w:val="30"/>
        </w:rPr>
        <w:t>及</w:t>
      </w:r>
      <w:r w:rsidRPr="004D0D48">
        <w:rPr>
          <w:rFonts w:ascii="方正仿宋_GBK" w:eastAsia="方正仿宋_GBK"/>
          <w:sz w:val="30"/>
          <w:szCs w:val="30"/>
        </w:rPr>
        <w:t>专项基金执行情况等内容，</w:t>
      </w:r>
      <w:r w:rsidRPr="004D0D48">
        <w:rPr>
          <w:rFonts w:ascii="方正仿宋_GBK" w:eastAsia="方正仿宋_GBK" w:hint="eastAsia"/>
          <w:sz w:val="30"/>
          <w:szCs w:val="30"/>
        </w:rPr>
        <w:t>按程序</w:t>
      </w:r>
      <w:r w:rsidRPr="004D0D48">
        <w:rPr>
          <w:rFonts w:ascii="方正仿宋_GBK" w:eastAsia="方正仿宋_GBK"/>
          <w:sz w:val="30"/>
          <w:szCs w:val="30"/>
        </w:rPr>
        <w:t>提交理事会审议。</w:t>
      </w:r>
    </w:p>
    <w:p w14:paraId="2180AD4D" w14:textId="21418482" w:rsidR="00FE1559" w:rsidRPr="004D0D48" w:rsidRDefault="00FE1559" w:rsidP="00FE1559">
      <w:pPr>
        <w:pStyle w:val="1"/>
        <w:keepNext w:val="0"/>
        <w:keepLines w:val="0"/>
        <w:spacing w:before="0" w:after="0" w:line="560" w:lineRule="exact"/>
        <w:ind w:firstLineChars="200" w:firstLine="602"/>
        <w:rPr>
          <w:rFonts w:ascii="方正仿宋_GBK" w:eastAsia="方正仿宋_GBK"/>
          <w:b w:val="0"/>
          <w:bCs w:val="0"/>
          <w:sz w:val="30"/>
          <w:szCs w:val="30"/>
        </w:rPr>
      </w:pPr>
      <w:bookmarkStart w:id="25" w:name="_Toc200952595"/>
      <w:bookmarkStart w:id="26" w:name="_Toc202116127"/>
      <w:r w:rsidRPr="004D0D48">
        <w:rPr>
          <w:rFonts w:ascii="方正仿宋_GBK" w:eastAsia="方正仿宋_GBK" w:hint="eastAsia"/>
          <w:sz w:val="30"/>
          <w:szCs w:val="30"/>
        </w:rPr>
        <w:t>8.外部审计</w:t>
      </w:r>
      <w:bookmarkEnd w:id="25"/>
      <w:bookmarkEnd w:id="26"/>
    </w:p>
    <w:p w14:paraId="60851FF6" w14:textId="57857178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</w:t>
      </w:r>
      <w:r w:rsidR="002A1BC1" w:rsidRPr="004D0D48">
        <w:rPr>
          <w:rFonts w:ascii="方正仿宋_GBK" w:eastAsia="方正仿宋_GBK" w:hint="eastAsia"/>
          <w:sz w:val="30"/>
          <w:szCs w:val="30"/>
        </w:rPr>
        <w:t>1</w:t>
      </w:r>
      <w:r w:rsidRPr="004D0D48">
        <w:rPr>
          <w:rFonts w:ascii="方正仿宋_GBK" w:eastAsia="方正仿宋_GBK" w:hint="eastAsia"/>
          <w:sz w:val="30"/>
          <w:szCs w:val="30"/>
        </w:rPr>
        <w:t>）</w:t>
      </w:r>
      <w:r w:rsidR="00FE1559" w:rsidRPr="004D0D48">
        <w:rPr>
          <w:rFonts w:ascii="方正仿宋_GBK" w:eastAsia="方正仿宋_GBK" w:hint="eastAsia"/>
          <w:sz w:val="30"/>
          <w:szCs w:val="30"/>
        </w:rPr>
        <w:t>中心实行年度外部审计制度。外部审计应由具备相应资质、独立性和国际或国家认可</w:t>
      </w:r>
      <w:r w:rsidR="00FE1559" w:rsidRPr="004D0D48">
        <w:rPr>
          <w:rFonts w:ascii="方正仿宋_GBK" w:eastAsia="方正仿宋_GBK"/>
          <w:sz w:val="30"/>
          <w:szCs w:val="30"/>
        </w:rPr>
        <w:t>执业资格的</w:t>
      </w:r>
      <w:r w:rsidR="00FE1559" w:rsidRPr="004D0D48">
        <w:rPr>
          <w:rFonts w:ascii="方正仿宋_GBK" w:eastAsia="方正仿宋_GBK" w:hint="eastAsia"/>
          <w:sz w:val="30"/>
          <w:szCs w:val="30"/>
        </w:rPr>
        <w:t>第三方审计机构承担。</w:t>
      </w:r>
    </w:p>
    <w:p w14:paraId="6E281B06" w14:textId="7EB4979F" w:rsidR="00FE1559" w:rsidRPr="004D0D48" w:rsidRDefault="00FD3A6E" w:rsidP="00F4762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</w:t>
      </w:r>
      <w:r w:rsidR="002A1BC1" w:rsidRPr="004D0D48">
        <w:rPr>
          <w:rFonts w:ascii="方正仿宋_GBK" w:eastAsia="方正仿宋_GBK" w:hint="eastAsia"/>
          <w:sz w:val="30"/>
          <w:szCs w:val="30"/>
        </w:rPr>
        <w:t>2</w:t>
      </w:r>
      <w:r w:rsidRPr="004D0D48">
        <w:rPr>
          <w:rFonts w:ascii="方正仿宋_GBK" w:eastAsia="方正仿宋_GBK" w:hint="eastAsia"/>
          <w:sz w:val="30"/>
          <w:szCs w:val="30"/>
        </w:rPr>
        <w:t>）</w:t>
      </w:r>
      <w:r w:rsidR="00FE1559" w:rsidRPr="004D0D48">
        <w:rPr>
          <w:rFonts w:ascii="方正仿宋_GBK" w:eastAsia="方正仿宋_GBK" w:hint="eastAsia"/>
          <w:sz w:val="30"/>
          <w:szCs w:val="30"/>
        </w:rPr>
        <w:t>外部审计范围包括年度财务报告、预算执行、资金收支、资产负债、</w:t>
      </w:r>
      <w:r w:rsidR="00FE1559" w:rsidRPr="004D0D48">
        <w:rPr>
          <w:rFonts w:ascii="方正仿宋_GBK" w:eastAsia="方正仿宋_GBK"/>
          <w:sz w:val="30"/>
          <w:szCs w:val="30"/>
        </w:rPr>
        <w:t>结余管理、采购管理、内部控制执行情况</w:t>
      </w:r>
      <w:r w:rsidR="00FE1559" w:rsidRPr="004D0D48">
        <w:rPr>
          <w:rFonts w:ascii="方正仿宋_GBK" w:eastAsia="方正仿宋_GBK" w:hint="eastAsia"/>
          <w:sz w:val="30"/>
          <w:szCs w:val="30"/>
        </w:rPr>
        <w:t>、</w:t>
      </w:r>
      <w:r w:rsidR="00FE1559" w:rsidRPr="004D0D48">
        <w:rPr>
          <w:rFonts w:ascii="方正仿宋_GBK" w:eastAsia="方正仿宋_GBK"/>
          <w:sz w:val="30"/>
          <w:szCs w:val="30"/>
        </w:rPr>
        <w:t>专项基金管理及其他必要事项。</w:t>
      </w:r>
      <w:r w:rsidR="00FE1559" w:rsidRPr="004D0D48">
        <w:rPr>
          <w:rFonts w:ascii="方正仿宋_GBK" w:eastAsia="方正仿宋_GBK" w:hint="eastAsia"/>
          <w:sz w:val="30"/>
          <w:szCs w:val="30"/>
        </w:rPr>
        <w:t>秘书处应向</w:t>
      </w:r>
      <w:r w:rsidR="00FE1559" w:rsidRPr="004D0D48">
        <w:rPr>
          <w:rFonts w:ascii="方正仿宋_GBK" w:eastAsia="方正仿宋_GBK"/>
          <w:sz w:val="30"/>
          <w:szCs w:val="30"/>
        </w:rPr>
        <w:t>外部审计机构提供</w:t>
      </w:r>
      <w:r w:rsidR="00FE1559" w:rsidRPr="004D0D48">
        <w:rPr>
          <w:rFonts w:ascii="方正仿宋_GBK" w:eastAsia="方正仿宋_GBK" w:hint="eastAsia"/>
          <w:sz w:val="30"/>
          <w:szCs w:val="30"/>
        </w:rPr>
        <w:t>审计</w:t>
      </w:r>
      <w:r w:rsidR="00FE1559" w:rsidRPr="004D0D48">
        <w:rPr>
          <w:rFonts w:ascii="方正仿宋_GBK" w:eastAsia="方正仿宋_GBK"/>
          <w:sz w:val="30"/>
          <w:szCs w:val="30"/>
        </w:rPr>
        <w:t>所需的账簿凭证、合同、</w:t>
      </w:r>
      <w:r w:rsidR="00F47626" w:rsidRPr="00F47626">
        <w:rPr>
          <w:rFonts w:ascii="方正仿宋_GBK" w:eastAsia="方正仿宋_GBK"/>
          <w:sz w:val="30"/>
          <w:szCs w:val="30"/>
        </w:rPr>
        <w:t>银行记录</w:t>
      </w:r>
      <w:r w:rsidR="00FE1559" w:rsidRPr="004D0D48">
        <w:rPr>
          <w:rFonts w:ascii="方正仿宋_GBK" w:eastAsia="方正仿宋_GBK"/>
          <w:sz w:val="30"/>
          <w:szCs w:val="30"/>
        </w:rPr>
        <w:t>、资产台账和采购档案等资料。涉及保密事项的，外部审计机构应依法依规履行保密义务。</w:t>
      </w:r>
    </w:p>
    <w:p w14:paraId="13A19C49" w14:textId="357E516E" w:rsidR="00FE1559" w:rsidRPr="004D0D48" w:rsidRDefault="00FD3A6E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（</w:t>
      </w:r>
      <w:r w:rsidR="002A1BC1" w:rsidRPr="004D0D48">
        <w:rPr>
          <w:rFonts w:ascii="方正仿宋_GBK" w:eastAsia="方正仿宋_GBK" w:hint="eastAsia"/>
          <w:sz w:val="30"/>
          <w:szCs w:val="30"/>
        </w:rPr>
        <w:t>3</w:t>
      </w:r>
      <w:r w:rsidRPr="004D0D48">
        <w:rPr>
          <w:rFonts w:ascii="方正仿宋_GBK" w:eastAsia="方正仿宋_GBK" w:hint="eastAsia"/>
          <w:sz w:val="30"/>
          <w:szCs w:val="30"/>
        </w:rPr>
        <w:t>）</w:t>
      </w:r>
      <w:r w:rsidR="00FE1559" w:rsidRPr="004D0D48">
        <w:rPr>
          <w:rFonts w:ascii="方正仿宋_GBK" w:eastAsia="方正仿宋_GBK"/>
          <w:sz w:val="30"/>
          <w:szCs w:val="30"/>
        </w:rPr>
        <w:t>秘书处应于每年12月31日前完成年度账目编制，并于次年3月31日前将年度财务报告提交外部审计机构审计。外部审计机构完成审计后，应出具正式书面审计报告。审计报告应包括审计意见、主要发现、合规性评价</w:t>
      </w:r>
      <w:r w:rsidR="00FE1559" w:rsidRPr="004D0D48">
        <w:rPr>
          <w:rFonts w:ascii="方正仿宋_GBK" w:eastAsia="方正仿宋_GBK" w:hint="eastAsia"/>
          <w:sz w:val="30"/>
          <w:szCs w:val="30"/>
        </w:rPr>
        <w:t>和</w:t>
      </w:r>
      <w:r w:rsidR="00FE1559" w:rsidRPr="004D0D48">
        <w:rPr>
          <w:rFonts w:ascii="方正仿宋_GBK" w:eastAsia="方正仿宋_GBK"/>
          <w:sz w:val="30"/>
          <w:szCs w:val="30"/>
        </w:rPr>
        <w:t>管理建议。对审计发现的违规支出、管理不当、利益冲突或其他重大风险事项，秘书处应及时制定整改措施，并向理事会报告。</w:t>
      </w:r>
    </w:p>
    <w:p w14:paraId="39F54D99" w14:textId="77777777" w:rsidR="00FE1559" w:rsidRPr="004D0D48" w:rsidRDefault="00FE1559" w:rsidP="00FE1559">
      <w:pPr>
        <w:pStyle w:val="1"/>
        <w:keepNext w:val="0"/>
        <w:keepLines w:val="0"/>
        <w:adjustRightInd w:val="0"/>
        <w:snapToGrid w:val="0"/>
        <w:spacing w:before="0" w:after="0" w:line="560" w:lineRule="exact"/>
        <w:ind w:firstLineChars="200" w:firstLine="602"/>
        <w:rPr>
          <w:rFonts w:ascii="方正仿宋_GBK" w:eastAsia="方正仿宋_GBK"/>
          <w:sz w:val="30"/>
          <w:szCs w:val="30"/>
        </w:rPr>
      </w:pPr>
      <w:bookmarkStart w:id="27" w:name="_Toc202116128"/>
      <w:r w:rsidRPr="004D0D48">
        <w:rPr>
          <w:rFonts w:ascii="方正仿宋_GBK" w:eastAsia="方正仿宋_GBK" w:hint="eastAsia"/>
          <w:sz w:val="30"/>
          <w:szCs w:val="30"/>
        </w:rPr>
        <w:t>9.税收</w:t>
      </w:r>
      <w:bookmarkEnd w:id="27"/>
    </w:p>
    <w:p w14:paraId="12AEBF73" w14:textId="48FDE3D1" w:rsidR="00FE1559" w:rsidRPr="004D0D48" w:rsidRDefault="00FE1559" w:rsidP="00FE1559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中心及秘书处</w:t>
      </w:r>
      <w:r w:rsidRPr="004D0D48">
        <w:rPr>
          <w:rFonts w:ascii="方正仿宋_GBK" w:eastAsia="方正仿宋_GBK"/>
          <w:sz w:val="30"/>
          <w:szCs w:val="30"/>
        </w:rPr>
        <w:t>人员适用的税收待遇，根据《东道国协定》有关安排执行。相关内容待《东道国协定》签署后，由秘书处补充完善，按程序向理事会报告。</w:t>
      </w:r>
    </w:p>
    <w:p w14:paraId="54F36296" w14:textId="5F4D1829" w:rsidR="00FE1559" w:rsidRPr="004D0D48" w:rsidRDefault="00FE1559" w:rsidP="00FE1559">
      <w:pPr>
        <w:pStyle w:val="1"/>
        <w:keepNext w:val="0"/>
        <w:keepLines w:val="0"/>
        <w:adjustRightInd w:val="0"/>
        <w:snapToGrid w:val="0"/>
        <w:spacing w:before="0" w:after="0" w:line="560" w:lineRule="exact"/>
        <w:ind w:firstLineChars="200" w:firstLine="602"/>
        <w:rPr>
          <w:rFonts w:ascii="方正仿宋_GBK" w:eastAsia="方正仿宋_GBK"/>
          <w:sz w:val="30"/>
          <w:szCs w:val="30"/>
        </w:rPr>
      </w:pPr>
      <w:r w:rsidRPr="004D0D48">
        <w:rPr>
          <w:rFonts w:ascii="方正仿宋_GBK" w:eastAsia="方正仿宋_GBK" w:hint="eastAsia"/>
          <w:sz w:val="30"/>
          <w:szCs w:val="30"/>
        </w:rPr>
        <w:t>10.最终条款</w:t>
      </w:r>
    </w:p>
    <w:p w14:paraId="12B63EDD" w14:textId="249518CF" w:rsidR="00FE1559" w:rsidRPr="004D0D48" w:rsidRDefault="00FE1559" w:rsidP="00FE1559">
      <w:pPr>
        <w:pStyle w:val="SP5text"/>
        <w:widowControl w:val="0"/>
        <w:numPr>
          <w:ilvl w:val="0"/>
          <w:numId w:val="0"/>
        </w:numPr>
        <w:spacing w:after="0" w:line="560" w:lineRule="exact"/>
        <w:ind w:firstLine="600"/>
        <w:rPr>
          <w:rFonts w:ascii="方正仿宋_GBK" w:eastAsia="方正仿宋_GBK"/>
          <w:sz w:val="30"/>
          <w:szCs w:val="30"/>
          <w:lang w:val="en-US" w:eastAsia="zh-CN"/>
        </w:rPr>
      </w:pPr>
      <w:r w:rsidRPr="004D0D48">
        <w:rPr>
          <w:rFonts w:ascii="方正仿宋_GBK" w:eastAsia="方正仿宋_GBK"/>
          <w:sz w:val="30"/>
          <w:szCs w:val="30"/>
          <w:lang w:eastAsia="zh-CN"/>
        </w:rPr>
        <w:lastRenderedPageBreak/>
        <w:t>本制度经理事会审议通过后生效。</w:t>
      </w:r>
      <w:r w:rsidRPr="004D0D48">
        <w:rPr>
          <w:rFonts w:ascii="方正仿宋_GBK" w:eastAsia="方正仿宋_GBK" w:hint="eastAsia"/>
          <w:sz w:val="30"/>
          <w:szCs w:val="30"/>
          <w:lang w:eastAsia="zh-CN"/>
        </w:rPr>
        <w:t>理事会可根据秘书长提议，对本制度进行补充或修订。</w:t>
      </w:r>
      <w:r w:rsidRPr="004D0D48">
        <w:rPr>
          <w:rFonts w:ascii="方正仿宋_GBK" w:eastAsia="方正仿宋_GBK"/>
          <w:sz w:val="30"/>
          <w:szCs w:val="30"/>
          <w:lang w:eastAsia="zh-CN"/>
        </w:rPr>
        <w:t>本制度与《</w:t>
      </w:r>
      <w:r w:rsidR="004B4DF8" w:rsidRPr="004D0D48">
        <w:rPr>
          <w:rFonts w:ascii="方正仿宋_GBK" w:eastAsia="方正仿宋_GBK"/>
          <w:sz w:val="30"/>
          <w:szCs w:val="30"/>
          <w:lang w:eastAsia="zh-CN"/>
        </w:rPr>
        <w:t>成立协定</w:t>
      </w:r>
      <w:r w:rsidRPr="004D0D48">
        <w:rPr>
          <w:rFonts w:ascii="方正仿宋_GBK" w:eastAsia="方正仿宋_GBK"/>
          <w:sz w:val="30"/>
          <w:szCs w:val="30"/>
          <w:lang w:eastAsia="zh-CN"/>
        </w:rPr>
        <w:t>》规定</w:t>
      </w:r>
      <w:r w:rsidRPr="004D0D48">
        <w:rPr>
          <w:rFonts w:ascii="方正仿宋_GBK" w:eastAsia="方正仿宋_GBK" w:hint="eastAsia"/>
          <w:sz w:val="30"/>
          <w:szCs w:val="30"/>
          <w:lang w:eastAsia="zh-CN"/>
        </w:rPr>
        <w:t>不一致的，</w:t>
      </w:r>
      <w:r w:rsidRPr="004D0D48">
        <w:rPr>
          <w:rFonts w:ascii="方正仿宋_GBK" w:eastAsia="方正仿宋_GBK"/>
          <w:sz w:val="30"/>
          <w:szCs w:val="30"/>
          <w:lang w:eastAsia="zh-CN"/>
        </w:rPr>
        <w:t>以《成立协定》为准。</w:t>
      </w:r>
    </w:p>
    <w:sectPr w:rsidR="00FE1559" w:rsidRPr="004D0D48">
      <w:headerReference w:type="default" r:id="rId10"/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99FB3" w14:textId="77777777" w:rsidR="00BF47AA" w:rsidRDefault="00BF47AA">
      <w:r>
        <w:separator/>
      </w:r>
    </w:p>
  </w:endnote>
  <w:endnote w:type="continuationSeparator" w:id="0">
    <w:p w14:paraId="5D225CBD" w14:textId="77777777" w:rsidR="00BF47AA" w:rsidRDefault="00BF4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6CBF2E6F-DB1A-4298-9839-B7598B2DDBF2}"/>
    <w:embedBold r:id="rId2" w:subsetted="1" w:fontKey="{25DEBD64-923F-4AE1-8FA8-56B431F79527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85FA8C92-B0F3-477B-978C-86B58FD170B8}"/>
  </w:font>
  <w:font w:name="阿里巴巴普惠体"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4" w:subsetted="1" w:fontKey="{F2690B07-E56E-4272-A58F-3F58CD08F099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3854CA5A-2376-49A8-8707-95E2E99A90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3725488"/>
      <w:docPartObj>
        <w:docPartGallery w:val="AutoText"/>
      </w:docPartObj>
    </w:sdtPr>
    <w:sdtEndPr>
      <w:rPr>
        <w:rFonts w:ascii="宋体" w:eastAsia="宋体" w:hAnsi="宋体"/>
        <w:sz w:val="24"/>
        <w:szCs w:val="24"/>
      </w:rPr>
    </w:sdtEndPr>
    <w:sdtContent>
      <w:p w14:paraId="66748C7B" w14:textId="77777777" w:rsidR="00F557D8" w:rsidRDefault="00000000">
        <w:pPr>
          <w:pStyle w:val="ad"/>
          <w:jc w:val="center"/>
          <w:rPr>
            <w:rFonts w:ascii="宋体" w:eastAsia="宋体" w:hAnsi="宋体" w:hint="eastAsia"/>
            <w:sz w:val="24"/>
            <w:szCs w:val="24"/>
          </w:rPr>
        </w:pPr>
        <w:r>
          <w:rPr>
            <w:rFonts w:ascii="宋体" w:eastAsia="宋体" w:hAnsi="宋体" w:hint="eastAsia"/>
            <w:sz w:val="24"/>
            <w:szCs w:val="24"/>
          </w:rPr>
          <w:t>—</w:t>
        </w:r>
        <w:r>
          <w:rPr>
            <w:rFonts w:ascii="宋体" w:eastAsia="宋体" w:hAnsi="宋体"/>
            <w:sz w:val="24"/>
            <w:szCs w:val="24"/>
          </w:rPr>
          <w:fldChar w:fldCharType="begin"/>
        </w:r>
        <w:r>
          <w:rPr>
            <w:rFonts w:ascii="宋体" w:eastAsia="宋体" w:hAnsi="宋体"/>
            <w:sz w:val="24"/>
            <w:szCs w:val="24"/>
          </w:rPr>
          <w:instrText>PAGE   \* MERGEFORMAT</w:instrText>
        </w:r>
        <w:r>
          <w:rPr>
            <w:rFonts w:ascii="宋体" w:eastAsia="宋体" w:hAnsi="宋体"/>
            <w:sz w:val="24"/>
            <w:szCs w:val="24"/>
          </w:rPr>
          <w:fldChar w:fldCharType="separate"/>
        </w:r>
        <w:r>
          <w:rPr>
            <w:rFonts w:ascii="宋体" w:eastAsia="宋体" w:hAnsi="宋体"/>
            <w:sz w:val="24"/>
            <w:szCs w:val="24"/>
            <w:lang w:val="zh-CN"/>
          </w:rPr>
          <w:t>2</w:t>
        </w:r>
        <w:r>
          <w:rPr>
            <w:rFonts w:ascii="宋体" w:eastAsia="宋体" w:hAnsi="宋体"/>
            <w:sz w:val="24"/>
            <w:szCs w:val="24"/>
          </w:rPr>
          <w:fldChar w:fldCharType="end"/>
        </w:r>
        <w:r>
          <w:rPr>
            <w:rFonts w:ascii="宋体" w:eastAsia="宋体" w:hAnsi="宋体" w:hint="eastAsia"/>
            <w:sz w:val="24"/>
            <w:szCs w:val="24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C860F" w14:textId="77777777" w:rsidR="00BF47AA" w:rsidRDefault="00BF47AA">
      <w:r>
        <w:separator/>
      </w:r>
    </w:p>
  </w:footnote>
  <w:footnote w:type="continuationSeparator" w:id="0">
    <w:p w14:paraId="34A1A56B" w14:textId="77777777" w:rsidR="00BF47AA" w:rsidRDefault="00BF4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8F29B" w14:textId="77777777" w:rsidR="00F557D8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国际红树林中心</w:t>
    </w:r>
  </w:p>
  <w:p w14:paraId="558001E5" w14:textId="77777777" w:rsidR="00F557D8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第一次理事会会议</w:t>
    </w:r>
  </w:p>
  <w:p w14:paraId="2AD58303" w14:textId="14485677" w:rsidR="00F557D8" w:rsidRDefault="00000000">
    <w:pPr>
      <w:pStyle w:val="af"/>
      <w:pBdr>
        <w:bottom w:val="single" w:sz="4" w:space="1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2026年7月26日，中国，深圳 </w:t>
    </w:r>
    <w:r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IMC/</w:t>
    </w:r>
    <w:r w:rsidR="00436927">
      <w:rPr>
        <w:rFonts w:ascii="方正黑体_GBK" w:eastAsia="方正黑体_GBK" w:hAnsi="阿里巴巴普惠体" w:cs="阿里巴巴普惠体" w:hint="eastAsia"/>
        <w:sz w:val="20"/>
        <w:szCs w:val="20"/>
      </w:rPr>
      <w:t>MO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C01/</w:t>
    </w:r>
    <w:r w:rsidR="004B4DF8">
      <w:rPr>
        <w:rFonts w:ascii="方正黑体_GBK" w:eastAsia="方正黑体_GBK" w:hAnsi="阿里巴巴普惠体" w:cs="阿里巴巴普惠体" w:hint="eastAsia"/>
        <w:sz w:val="20"/>
        <w:szCs w:val="20"/>
      </w:rPr>
      <w:t>9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.</w:t>
    </w:r>
    <w:r w:rsidR="00265390">
      <w:rPr>
        <w:rFonts w:ascii="方正黑体_GBK" w:eastAsia="方正黑体_GBK" w:hAnsi="阿里巴巴普惠体" w:cs="阿里巴巴普惠体" w:hint="eastAsia"/>
        <w:sz w:val="20"/>
        <w:szCs w:val="20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B3783" w14:textId="77777777" w:rsidR="00F557D8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国际红树林中心</w:t>
    </w:r>
  </w:p>
  <w:p w14:paraId="5F9D41AE" w14:textId="77777777" w:rsidR="00F557D8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第一次理事会会议</w:t>
    </w:r>
  </w:p>
  <w:p w14:paraId="2EED86AE" w14:textId="47278BC6" w:rsidR="00F557D8" w:rsidRDefault="00000000">
    <w:pPr>
      <w:pStyle w:val="af"/>
      <w:pBdr>
        <w:bottom w:val="single" w:sz="4" w:space="1" w:color="auto"/>
      </w:pBdr>
      <w:spacing w:line="320" w:lineRule="exact"/>
      <w:jc w:val="both"/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2026年7月26日，中国，深圳 </w:t>
    </w:r>
    <w:r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</w:t>
    </w:r>
    <w:r w:rsidR="004B4DF8"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IMC/</w:t>
    </w:r>
    <w:r w:rsidR="00436927">
      <w:rPr>
        <w:rFonts w:ascii="方正黑体_GBK" w:eastAsia="方正黑体_GBK" w:hAnsi="阿里巴巴普惠体" w:cs="阿里巴巴普惠体" w:hint="eastAsia"/>
        <w:sz w:val="20"/>
        <w:szCs w:val="20"/>
      </w:rPr>
      <w:t>MO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C01/Doc.</w:t>
    </w:r>
    <w:r w:rsidR="004B4DF8">
      <w:rPr>
        <w:rFonts w:ascii="方正黑体_GBK" w:eastAsia="方正黑体_GBK" w:hAnsi="阿里巴巴普惠体" w:cs="阿里巴巴普惠体" w:hint="eastAsia"/>
        <w:sz w:val="20"/>
        <w:szCs w:val="20"/>
      </w:rPr>
      <w:t>9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.</w:t>
    </w:r>
    <w:r w:rsidR="001F6AC0">
      <w:rPr>
        <w:rFonts w:ascii="方正黑体_GBK" w:eastAsia="方正黑体_GBK" w:hAnsi="阿里巴巴普惠体" w:cs="阿里巴巴普惠体" w:hint="eastAsia"/>
        <w:sz w:val="20"/>
        <w:szCs w:val="20"/>
      </w:rPr>
      <w:t>2</w:t>
    </w: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1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2" w15:restartNumberingAfterBreak="0">
    <w:nsid w:val="69F533B7"/>
    <w:multiLevelType w:val="multilevel"/>
    <w:tmpl w:val="69F533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782532166">
    <w:abstractNumId w:val="0"/>
  </w:num>
  <w:num w:numId="2" w16cid:durableId="684283617">
    <w:abstractNumId w:val="1"/>
  </w:num>
  <w:num w:numId="3" w16cid:durableId="946041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B0E"/>
    <w:rsid w:val="00002B35"/>
    <w:rsid w:val="00002F1E"/>
    <w:rsid w:val="00003EB2"/>
    <w:rsid w:val="00005DE7"/>
    <w:rsid w:val="00012986"/>
    <w:rsid w:val="00012A7D"/>
    <w:rsid w:val="00012C04"/>
    <w:rsid w:val="00012FBE"/>
    <w:rsid w:val="00013EB1"/>
    <w:rsid w:val="0001433B"/>
    <w:rsid w:val="00015C39"/>
    <w:rsid w:val="00016D48"/>
    <w:rsid w:val="00017339"/>
    <w:rsid w:val="000176B8"/>
    <w:rsid w:val="00017F3F"/>
    <w:rsid w:val="000207D2"/>
    <w:rsid w:val="00020FAA"/>
    <w:rsid w:val="0002106E"/>
    <w:rsid w:val="00021161"/>
    <w:rsid w:val="00021794"/>
    <w:rsid w:val="000220A1"/>
    <w:rsid w:val="00022221"/>
    <w:rsid w:val="0002278B"/>
    <w:rsid w:val="000240D8"/>
    <w:rsid w:val="00024C5D"/>
    <w:rsid w:val="00025750"/>
    <w:rsid w:val="000261B0"/>
    <w:rsid w:val="00026472"/>
    <w:rsid w:val="000268E3"/>
    <w:rsid w:val="0002704A"/>
    <w:rsid w:val="00030A15"/>
    <w:rsid w:val="00030B12"/>
    <w:rsid w:val="0003285C"/>
    <w:rsid w:val="00032A87"/>
    <w:rsid w:val="000334A7"/>
    <w:rsid w:val="00034E2A"/>
    <w:rsid w:val="000352A4"/>
    <w:rsid w:val="00036838"/>
    <w:rsid w:val="00036C3D"/>
    <w:rsid w:val="00037015"/>
    <w:rsid w:val="0003791D"/>
    <w:rsid w:val="000408E0"/>
    <w:rsid w:val="00040AE4"/>
    <w:rsid w:val="00041224"/>
    <w:rsid w:val="00045879"/>
    <w:rsid w:val="0004612C"/>
    <w:rsid w:val="0004774C"/>
    <w:rsid w:val="00047B2A"/>
    <w:rsid w:val="00050110"/>
    <w:rsid w:val="0005079D"/>
    <w:rsid w:val="00050CC8"/>
    <w:rsid w:val="00051344"/>
    <w:rsid w:val="000528BF"/>
    <w:rsid w:val="0005357B"/>
    <w:rsid w:val="000538C5"/>
    <w:rsid w:val="00055CF4"/>
    <w:rsid w:val="00056672"/>
    <w:rsid w:val="00056BAC"/>
    <w:rsid w:val="00056C11"/>
    <w:rsid w:val="00057C5B"/>
    <w:rsid w:val="00057D11"/>
    <w:rsid w:val="000605A4"/>
    <w:rsid w:val="000607DB"/>
    <w:rsid w:val="00060947"/>
    <w:rsid w:val="000611E9"/>
    <w:rsid w:val="00062B14"/>
    <w:rsid w:val="000705A3"/>
    <w:rsid w:val="00071457"/>
    <w:rsid w:val="00073505"/>
    <w:rsid w:val="00073A74"/>
    <w:rsid w:val="00073CCB"/>
    <w:rsid w:val="00073DE3"/>
    <w:rsid w:val="000763C4"/>
    <w:rsid w:val="00076A28"/>
    <w:rsid w:val="00077289"/>
    <w:rsid w:val="000803ED"/>
    <w:rsid w:val="00080EC2"/>
    <w:rsid w:val="00081769"/>
    <w:rsid w:val="0008178C"/>
    <w:rsid w:val="00081F7F"/>
    <w:rsid w:val="00082CA5"/>
    <w:rsid w:val="000844E0"/>
    <w:rsid w:val="000856C3"/>
    <w:rsid w:val="00085EAA"/>
    <w:rsid w:val="00090A51"/>
    <w:rsid w:val="00095324"/>
    <w:rsid w:val="0009581D"/>
    <w:rsid w:val="000A01C6"/>
    <w:rsid w:val="000A0767"/>
    <w:rsid w:val="000A18B9"/>
    <w:rsid w:val="000A225A"/>
    <w:rsid w:val="000A317C"/>
    <w:rsid w:val="000A3321"/>
    <w:rsid w:val="000A3E0C"/>
    <w:rsid w:val="000A413E"/>
    <w:rsid w:val="000A477E"/>
    <w:rsid w:val="000A479F"/>
    <w:rsid w:val="000A4CEA"/>
    <w:rsid w:val="000A5061"/>
    <w:rsid w:val="000A607A"/>
    <w:rsid w:val="000A67E9"/>
    <w:rsid w:val="000A79B4"/>
    <w:rsid w:val="000B0CA8"/>
    <w:rsid w:val="000B1CC6"/>
    <w:rsid w:val="000B1DFB"/>
    <w:rsid w:val="000B1F43"/>
    <w:rsid w:val="000B2109"/>
    <w:rsid w:val="000B26B7"/>
    <w:rsid w:val="000B346F"/>
    <w:rsid w:val="000B430A"/>
    <w:rsid w:val="000B497B"/>
    <w:rsid w:val="000B4C32"/>
    <w:rsid w:val="000B4F8A"/>
    <w:rsid w:val="000B5C3D"/>
    <w:rsid w:val="000B6125"/>
    <w:rsid w:val="000B64BD"/>
    <w:rsid w:val="000B6A96"/>
    <w:rsid w:val="000B6F81"/>
    <w:rsid w:val="000C02D3"/>
    <w:rsid w:val="000C035C"/>
    <w:rsid w:val="000C05B3"/>
    <w:rsid w:val="000C1432"/>
    <w:rsid w:val="000C1DF9"/>
    <w:rsid w:val="000C2979"/>
    <w:rsid w:val="000C2ABA"/>
    <w:rsid w:val="000C2AE9"/>
    <w:rsid w:val="000C3BD5"/>
    <w:rsid w:val="000C6129"/>
    <w:rsid w:val="000C6312"/>
    <w:rsid w:val="000D0857"/>
    <w:rsid w:val="000D0CC0"/>
    <w:rsid w:val="000D2A2A"/>
    <w:rsid w:val="000D42B6"/>
    <w:rsid w:val="000D457B"/>
    <w:rsid w:val="000D53B0"/>
    <w:rsid w:val="000D62E0"/>
    <w:rsid w:val="000D6823"/>
    <w:rsid w:val="000D6CF5"/>
    <w:rsid w:val="000E0B75"/>
    <w:rsid w:val="000E3BEC"/>
    <w:rsid w:val="000E411A"/>
    <w:rsid w:val="000E450F"/>
    <w:rsid w:val="000E4BEA"/>
    <w:rsid w:val="000E4EAD"/>
    <w:rsid w:val="000E52FE"/>
    <w:rsid w:val="000E71FE"/>
    <w:rsid w:val="000E7EBB"/>
    <w:rsid w:val="000F074D"/>
    <w:rsid w:val="000F11CC"/>
    <w:rsid w:val="000F1987"/>
    <w:rsid w:val="000F22B3"/>
    <w:rsid w:val="000F371F"/>
    <w:rsid w:val="000F3D4E"/>
    <w:rsid w:val="000F3E95"/>
    <w:rsid w:val="000F3EEC"/>
    <w:rsid w:val="000F42A4"/>
    <w:rsid w:val="000F45EE"/>
    <w:rsid w:val="000F6ED0"/>
    <w:rsid w:val="000F7D32"/>
    <w:rsid w:val="000F7DAC"/>
    <w:rsid w:val="00100390"/>
    <w:rsid w:val="00101A69"/>
    <w:rsid w:val="00103DAD"/>
    <w:rsid w:val="00104225"/>
    <w:rsid w:val="0010551C"/>
    <w:rsid w:val="001062E9"/>
    <w:rsid w:val="00106617"/>
    <w:rsid w:val="00106A84"/>
    <w:rsid w:val="00111138"/>
    <w:rsid w:val="00111F7D"/>
    <w:rsid w:val="00114121"/>
    <w:rsid w:val="001146B4"/>
    <w:rsid w:val="00115E0A"/>
    <w:rsid w:val="0011668B"/>
    <w:rsid w:val="00117465"/>
    <w:rsid w:val="00120516"/>
    <w:rsid w:val="0012175C"/>
    <w:rsid w:val="00121ECD"/>
    <w:rsid w:val="001235F0"/>
    <w:rsid w:val="001242A4"/>
    <w:rsid w:val="00124BED"/>
    <w:rsid w:val="001254FE"/>
    <w:rsid w:val="001261FE"/>
    <w:rsid w:val="001270C2"/>
    <w:rsid w:val="0012780F"/>
    <w:rsid w:val="0012794A"/>
    <w:rsid w:val="00130970"/>
    <w:rsid w:val="00131172"/>
    <w:rsid w:val="00131567"/>
    <w:rsid w:val="00131673"/>
    <w:rsid w:val="00131DCD"/>
    <w:rsid w:val="00132527"/>
    <w:rsid w:val="0013254C"/>
    <w:rsid w:val="00133537"/>
    <w:rsid w:val="00133A42"/>
    <w:rsid w:val="00133D9C"/>
    <w:rsid w:val="001341DC"/>
    <w:rsid w:val="00134680"/>
    <w:rsid w:val="001358E8"/>
    <w:rsid w:val="001360FB"/>
    <w:rsid w:val="0013679B"/>
    <w:rsid w:val="00140082"/>
    <w:rsid w:val="00140723"/>
    <w:rsid w:val="001416C6"/>
    <w:rsid w:val="001418C9"/>
    <w:rsid w:val="0014312C"/>
    <w:rsid w:val="001432EA"/>
    <w:rsid w:val="00143973"/>
    <w:rsid w:val="00143996"/>
    <w:rsid w:val="00147186"/>
    <w:rsid w:val="00147600"/>
    <w:rsid w:val="00147802"/>
    <w:rsid w:val="00151A77"/>
    <w:rsid w:val="00151F8F"/>
    <w:rsid w:val="001543A8"/>
    <w:rsid w:val="00155504"/>
    <w:rsid w:val="00155A59"/>
    <w:rsid w:val="00156A9C"/>
    <w:rsid w:val="001600BE"/>
    <w:rsid w:val="0016137F"/>
    <w:rsid w:val="001615EB"/>
    <w:rsid w:val="0016269F"/>
    <w:rsid w:val="00162711"/>
    <w:rsid w:val="00163116"/>
    <w:rsid w:val="001651E3"/>
    <w:rsid w:val="0016646E"/>
    <w:rsid w:val="00166B49"/>
    <w:rsid w:val="00166E26"/>
    <w:rsid w:val="00167B6D"/>
    <w:rsid w:val="001715A5"/>
    <w:rsid w:val="0017225E"/>
    <w:rsid w:val="00173631"/>
    <w:rsid w:val="00174A60"/>
    <w:rsid w:val="001756D0"/>
    <w:rsid w:val="00175B09"/>
    <w:rsid w:val="001762FE"/>
    <w:rsid w:val="00176B18"/>
    <w:rsid w:val="001803CC"/>
    <w:rsid w:val="00181F94"/>
    <w:rsid w:val="001822A9"/>
    <w:rsid w:val="001824DD"/>
    <w:rsid w:val="00182AE0"/>
    <w:rsid w:val="00183AE3"/>
    <w:rsid w:val="001856CA"/>
    <w:rsid w:val="00186254"/>
    <w:rsid w:val="001862D8"/>
    <w:rsid w:val="00186909"/>
    <w:rsid w:val="00187488"/>
    <w:rsid w:val="00187B0B"/>
    <w:rsid w:val="001915A9"/>
    <w:rsid w:val="001917AF"/>
    <w:rsid w:val="0019268D"/>
    <w:rsid w:val="00193025"/>
    <w:rsid w:val="00193ED1"/>
    <w:rsid w:val="00194A4F"/>
    <w:rsid w:val="00195EAC"/>
    <w:rsid w:val="00197133"/>
    <w:rsid w:val="00197624"/>
    <w:rsid w:val="001A040D"/>
    <w:rsid w:val="001A0E01"/>
    <w:rsid w:val="001A1D77"/>
    <w:rsid w:val="001A3FBD"/>
    <w:rsid w:val="001A4C82"/>
    <w:rsid w:val="001A63FE"/>
    <w:rsid w:val="001A7F95"/>
    <w:rsid w:val="001A7FCE"/>
    <w:rsid w:val="001B0152"/>
    <w:rsid w:val="001B01FA"/>
    <w:rsid w:val="001B095F"/>
    <w:rsid w:val="001B0A81"/>
    <w:rsid w:val="001B2C3E"/>
    <w:rsid w:val="001B2ECA"/>
    <w:rsid w:val="001B3305"/>
    <w:rsid w:val="001B3B3D"/>
    <w:rsid w:val="001B4CE2"/>
    <w:rsid w:val="001B6BB7"/>
    <w:rsid w:val="001B7955"/>
    <w:rsid w:val="001B7CB4"/>
    <w:rsid w:val="001C12B0"/>
    <w:rsid w:val="001C16F0"/>
    <w:rsid w:val="001C17E1"/>
    <w:rsid w:val="001C2174"/>
    <w:rsid w:val="001C246B"/>
    <w:rsid w:val="001C286D"/>
    <w:rsid w:val="001C3445"/>
    <w:rsid w:val="001C385D"/>
    <w:rsid w:val="001C55EB"/>
    <w:rsid w:val="001C5813"/>
    <w:rsid w:val="001C5AF1"/>
    <w:rsid w:val="001C5AFB"/>
    <w:rsid w:val="001C7E6B"/>
    <w:rsid w:val="001D01C3"/>
    <w:rsid w:val="001D05A8"/>
    <w:rsid w:val="001D0B54"/>
    <w:rsid w:val="001D0C0F"/>
    <w:rsid w:val="001D0C26"/>
    <w:rsid w:val="001D3E53"/>
    <w:rsid w:val="001D6A51"/>
    <w:rsid w:val="001D6CB5"/>
    <w:rsid w:val="001E111F"/>
    <w:rsid w:val="001E1746"/>
    <w:rsid w:val="001E39D4"/>
    <w:rsid w:val="001E46D3"/>
    <w:rsid w:val="001E556B"/>
    <w:rsid w:val="001E5DDF"/>
    <w:rsid w:val="001E6079"/>
    <w:rsid w:val="001E6DB9"/>
    <w:rsid w:val="001E7CE1"/>
    <w:rsid w:val="001F2658"/>
    <w:rsid w:val="001F2961"/>
    <w:rsid w:val="001F2B3B"/>
    <w:rsid w:val="001F2F5E"/>
    <w:rsid w:val="001F34C8"/>
    <w:rsid w:val="001F3F6E"/>
    <w:rsid w:val="001F4565"/>
    <w:rsid w:val="001F4613"/>
    <w:rsid w:val="001F6263"/>
    <w:rsid w:val="001F6AC0"/>
    <w:rsid w:val="001F775D"/>
    <w:rsid w:val="001F7D51"/>
    <w:rsid w:val="00202087"/>
    <w:rsid w:val="002024D3"/>
    <w:rsid w:val="00204AF4"/>
    <w:rsid w:val="00204B12"/>
    <w:rsid w:val="002051A7"/>
    <w:rsid w:val="00205E01"/>
    <w:rsid w:val="00206607"/>
    <w:rsid w:val="00206AED"/>
    <w:rsid w:val="00207EDC"/>
    <w:rsid w:val="00210017"/>
    <w:rsid w:val="0021052B"/>
    <w:rsid w:val="002107E7"/>
    <w:rsid w:val="00210AD7"/>
    <w:rsid w:val="00211B30"/>
    <w:rsid w:val="00212411"/>
    <w:rsid w:val="00212A9F"/>
    <w:rsid w:val="0021384C"/>
    <w:rsid w:val="002141A3"/>
    <w:rsid w:val="0021434E"/>
    <w:rsid w:val="00214DEA"/>
    <w:rsid w:val="002178D2"/>
    <w:rsid w:val="00217F64"/>
    <w:rsid w:val="002204E1"/>
    <w:rsid w:val="002213D9"/>
    <w:rsid w:val="00221EB2"/>
    <w:rsid w:val="0023064E"/>
    <w:rsid w:val="0023098A"/>
    <w:rsid w:val="00231C36"/>
    <w:rsid w:val="0023205D"/>
    <w:rsid w:val="00232542"/>
    <w:rsid w:val="00232609"/>
    <w:rsid w:val="0023331F"/>
    <w:rsid w:val="00233BD5"/>
    <w:rsid w:val="00233FF9"/>
    <w:rsid w:val="0023447B"/>
    <w:rsid w:val="0023505C"/>
    <w:rsid w:val="00235647"/>
    <w:rsid w:val="00236828"/>
    <w:rsid w:val="00237E7C"/>
    <w:rsid w:val="0024002A"/>
    <w:rsid w:val="00240299"/>
    <w:rsid w:val="00240655"/>
    <w:rsid w:val="00241622"/>
    <w:rsid w:val="00242309"/>
    <w:rsid w:val="00244197"/>
    <w:rsid w:val="002460A0"/>
    <w:rsid w:val="00246828"/>
    <w:rsid w:val="00250AB5"/>
    <w:rsid w:val="00250F98"/>
    <w:rsid w:val="00254711"/>
    <w:rsid w:val="002554AF"/>
    <w:rsid w:val="002559E9"/>
    <w:rsid w:val="00255DCB"/>
    <w:rsid w:val="002560B4"/>
    <w:rsid w:val="00257198"/>
    <w:rsid w:val="002604F7"/>
    <w:rsid w:val="002611B5"/>
    <w:rsid w:val="00261526"/>
    <w:rsid w:val="00261707"/>
    <w:rsid w:val="00262AE0"/>
    <w:rsid w:val="00262F15"/>
    <w:rsid w:val="0026311F"/>
    <w:rsid w:val="00263C30"/>
    <w:rsid w:val="002643AA"/>
    <w:rsid w:val="00265390"/>
    <w:rsid w:val="00265E27"/>
    <w:rsid w:val="00266025"/>
    <w:rsid w:val="002676A3"/>
    <w:rsid w:val="00270E88"/>
    <w:rsid w:val="00271350"/>
    <w:rsid w:val="00271DA4"/>
    <w:rsid w:val="002721B3"/>
    <w:rsid w:val="00272C7A"/>
    <w:rsid w:val="0027327D"/>
    <w:rsid w:val="00273F5F"/>
    <w:rsid w:val="00274684"/>
    <w:rsid w:val="002757B0"/>
    <w:rsid w:val="0027610A"/>
    <w:rsid w:val="0027669C"/>
    <w:rsid w:val="00276D7C"/>
    <w:rsid w:val="00277716"/>
    <w:rsid w:val="00280BA9"/>
    <w:rsid w:val="0028180D"/>
    <w:rsid w:val="002819CA"/>
    <w:rsid w:val="00281DB8"/>
    <w:rsid w:val="00281FB0"/>
    <w:rsid w:val="00282435"/>
    <w:rsid w:val="00284FDF"/>
    <w:rsid w:val="0028630A"/>
    <w:rsid w:val="002865DA"/>
    <w:rsid w:val="00286A12"/>
    <w:rsid w:val="00286F8B"/>
    <w:rsid w:val="002904BC"/>
    <w:rsid w:val="00291234"/>
    <w:rsid w:val="0029152D"/>
    <w:rsid w:val="00291999"/>
    <w:rsid w:val="0029376B"/>
    <w:rsid w:val="00294E76"/>
    <w:rsid w:val="00295A11"/>
    <w:rsid w:val="00296523"/>
    <w:rsid w:val="00297867"/>
    <w:rsid w:val="002A1BC1"/>
    <w:rsid w:val="002A1E32"/>
    <w:rsid w:val="002A1EAB"/>
    <w:rsid w:val="002A2757"/>
    <w:rsid w:val="002A38F5"/>
    <w:rsid w:val="002A4ED5"/>
    <w:rsid w:val="002A6ABF"/>
    <w:rsid w:val="002A7320"/>
    <w:rsid w:val="002B0DD5"/>
    <w:rsid w:val="002B1873"/>
    <w:rsid w:val="002B19E8"/>
    <w:rsid w:val="002B233A"/>
    <w:rsid w:val="002B2666"/>
    <w:rsid w:val="002B2C52"/>
    <w:rsid w:val="002B35F5"/>
    <w:rsid w:val="002B3EE3"/>
    <w:rsid w:val="002B49CD"/>
    <w:rsid w:val="002B588F"/>
    <w:rsid w:val="002B620F"/>
    <w:rsid w:val="002B6A72"/>
    <w:rsid w:val="002B7560"/>
    <w:rsid w:val="002C0838"/>
    <w:rsid w:val="002C0C8B"/>
    <w:rsid w:val="002C1C45"/>
    <w:rsid w:val="002C27C0"/>
    <w:rsid w:val="002C2976"/>
    <w:rsid w:val="002C34FA"/>
    <w:rsid w:val="002C3BD9"/>
    <w:rsid w:val="002C3D5C"/>
    <w:rsid w:val="002C4ECA"/>
    <w:rsid w:val="002C5743"/>
    <w:rsid w:val="002C68AC"/>
    <w:rsid w:val="002C6F9A"/>
    <w:rsid w:val="002D02C2"/>
    <w:rsid w:val="002D0B9A"/>
    <w:rsid w:val="002D0F60"/>
    <w:rsid w:val="002D15FE"/>
    <w:rsid w:val="002D286B"/>
    <w:rsid w:val="002D3525"/>
    <w:rsid w:val="002D4C95"/>
    <w:rsid w:val="002D505B"/>
    <w:rsid w:val="002D68B3"/>
    <w:rsid w:val="002D69C7"/>
    <w:rsid w:val="002D6CA2"/>
    <w:rsid w:val="002D71C0"/>
    <w:rsid w:val="002D744A"/>
    <w:rsid w:val="002D7CF4"/>
    <w:rsid w:val="002E0111"/>
    <w:rsid w:val="002E149A"/>
    <w:rsid w:val="002E1E05"/>
    <w:rsid w:val="002E2271"/>
    <w:rsid w:val="002E3B6A"/>
    <w:rsid w:val="002E4AEB"/>
    <w:rsid w:val="002E4BF5"/>
    <w:rsid w:val="002E4F92"/>
    <w:rsid w:val="002E5044"/>
    <w:rsid w:val="002E5749"/>
    <w:rsid w:val="002E5A38"/>
    <w:rsid w:val="002E5D87"/>
    <w:rsid w:val="002E655E"/>
    <w:rsid w:val="002E6C79"/>
    <w:rsid w:val="002F3559"/>
    <w:rsid w:val="002F3E78"/>
    <w:rsid w:val="002F5977"/>
    <w:rsid w:val="002F5D2F"/>
    <w:rsid w:val="002F60C4"/>
    <w:rsid w:val="002F6337"/>
    <w:rsid w:val="002F6586"/>
    <w:rsid w:val="002F6940"/>
    <w:rsid w:val="003016EF"/>
    <w:rsid w:val="00301870"/>
    <w:rsid w:val="00301D7E"/>
    <w:rsid w:val="00302405"/>
    <w:rsid w:val="00303BB4"/>
    <w:rsid w:val="0030486C"/>
    <w:rsid w:val="00304CA0"/>
    <w:rsid w:val="003056EF"/>
    <w:rsid w:val="00306B17"/>
    <w:rsid w:val="00306D9B"/>
    <w:rsid w:val="00307160"/>
    <w:rsid w:val="003072DE"/>
    <w:rsid w:val="00307BE9"/>
    <w:rsid w:val="003101E5"/>
    <w:rsid w:val="003104F4"/>
    <w:rsid w:val="00310D2F"/>
    <w:rsid w:val="003118FB"/>
    <w:rsid w:val="00312994"/>
    <w:rsid w:val="00312CC9"/>
    <w:rsid w:val="00316606"/>
    <w:rsid w:val="00316EAA"/>
    <w:rsid w:val="00317C44"/>
    <w:rsid w:val="00317FB6"/>
    <w:rsid w:val="003209E2"/>
    <w:rsid w:val="0032159F"/>
    <w:rsid w:val="00322800"/>
    <w:rsid w:val="00322D08"/>
    <w:rsid w:val="003234B8"/>
    <w:rsid w:val="003262D3"/>
    <w:rsid w:val="00330016"/>
    <w:rsid w:val="003320E4"/>
    <w:rsid w:val="00332CE4"/>
    <w:rsid w:val="00334C9E"/>
    <w:rsid w:val="003365E8"/>
    <w:rsid w:val="00337FA7"/>
    <w:rsid w:val="00340DA0"/>
    <w:rsid w:val="003430C5"/>
    <w:rsid w:val="00344240"/>
    <w:rsid w:val="00344842"/>
    <w:rsid w:val="003450AF"/>
    <w:rsid w:val="0034552E"/>
    <w:rsid w:val="00346106"/>
    <w:rsid w:val="003470BA"/>
    <w:rsid w:val="0035002E"/>
    <w:rsid w:val="00350681"/>
    <w:rsid w:val="003541BF"/>
    <w:rsid w:val="00355897"/>
    <w:rsid w:val="00356751"/>
    <w:rsid w:val="003618BD"/>
    <w:rsid w:val="0036317C"/>
    <w:rsid w:val="00363980"/>
    <w:rsid w:val="00363CA6"/>
    <w:rsid w:val="00364AD8"/>
    <w:rsid w:val="00366806"/>
    <w:rsid w:val="003670FE"/>
    <w:rsid w:val="00370080"/>
    <w:rsid w:val="0037071F"/>
    <w:rsid w:val="00372419"/>
    <w:rsid w:val="00374683"/>
    <w:rsid w:val="00374D79"/>
    <w:rsid w:val="00375E10"/>
    <w:rsid w:val="00376650"/>
    <w:rsid w:val="00376F2D"/>
    <w:rsid w:val="00377807"/>
    <w:rsid w:val="00380622"/>
    <w:rsid w:val="00380841"/>
    <w:rsid w:val="00380BC2"/>
    <w:rsid w:val="00383107"/>
    <w:rsid w:val="00383B0D"/>
    <w:rsid w:val="00384BA9"/>
    <w:rsid w:val="00385384"/>
    <w:rsid w:val="00385B95"/>
    <w:rsid w:val="00386B9C"/>
    <w:rsid w:val="00386C06"/>
    <w:rsid w:val="00390655"/>
    <w:rsid w:val="003907F3"/>
    <w:rsid w:val="003924D9"/>
    <w:rsid w:val="003948A7"/>
    <w:rsid w:val="00394AD4"/>
    <w:rsid w:val="003964D0"/>
    <w:rsid w:val="0039691E"/>
    <w:rsid w:val="0039756B"/>
    <w:rsid w:val="003A04E7"/>
    <w:rsid w:val="003A0D2E"/>
    <w:rsid w:val="003A0F87"/>
    <w:rsid w:val="003A197A"/>
    <w:rsid w:val="003A2C7D"/>
    <w:rsid w:val="003A3955"/>
    <w:rsid w:val="003A3DA9"/>
    <w:rsid w:val="003A40CC"/>
    <w:rsid w:val="003A4445"/>
    <w:rsid w:val="003A5BDC"/>
    <w:rsid w:val="003A5C5F"/>
    <w:rsid w:val="003A6856"/>
    <w:rsid w:val="003A6F46"/>
    <w:rsid w:val="003A7628"/>
    <w:rsid w:val="003A7730"/>
    <w:rsid w:val="003A7A89"/>
    <w:rsid w:val="003B01A6"/>
    <w:rsid w:val="003B05A7"/>
    <w:rsid w:val="003B24BC"/>
    <w:rsid w:val="003B2A0C"/>
    <w:rsid w:val="003B2CBA"/>
    <w:rsid w:val="003B344B"/>
    <w:rsid w:val="003B38C1"/>
    <w:rsid w:val="003B3AB8"/>
    <w:rsid w:val="003B4DE9"/>
    <w:rsid w:val="003B57D5"/>
    <w:rsid w:val="003B616A"/>
    <w:rsid w:val="003B7464"/>
    <w:rsid w:val="003B7D08"/>
    <w:rsid w:val="003C1A60"/>
    <w:rsid w:val="003C43A9"/>
    <w:rsid w:val="003C587C"/>
    <w:rsid w:val="003C5D59"/>
    <w:rsid w:val="003C5F39"/>
    <w:rsid w:val="003C63EF"/>
    <w:rsid w:val="003C69A1"/>
    <w:rsid w:val="003D1838"/>
    <w:rsid w:val="003D1840"/>
    <w:rsid w:val="003D20C4"/>
    <w:rsid w:val="003D23A0"/>
    <w:rsid w:val="003D23D1"/>
    <w:rsid w:val="003D3574"/>
    <w:rsid w:val="003D47FE"/>
    <w:rsid w:val="003D6493"/>
    <w:rsid w:val="003D69B3"/>
    <w:rsid w:val="003E1C51"/>
    <w:rsid w:val="003E2343"/>
    <w:rsid w:val="003E3A18"/>
    <w:rsid w:val="003E45FD"/>
    <w:rsid w:val="003E5778"/>
    <w:rsid w:val="003E5DEC"/>
    <w:rsid w:val="003E6153"/>
    <w:rsid w:val="003E66E9"/>
    <w:rsid w:val="003F02C9"/>
    <w:rsid w:val="003F12D9"/>
    <w:rsid w:val="003F1325"/>
    <w:rsid w:val="003F185B"/>
    <w:rsid w:val="003F1F32"/>
    <w:rsid w:val="003F20E3"/>
    <w:rsid w:val="003F2557"/>
    <w:rsid w:val="003F3E69"/>
    <w:rsid w:val="003F4364"/>
    <w:rsid w:val="003F59A4"/>
    <w:rsid w:val="003F5E9B"/>
    <w:rsid w:val="003F708B"/>
    <w:rsid w:val="003F70D0"/>
    <w:rsid w:val="003F7C89"/>
    <w:rsid w:val="004004B4"/>
    <w:rsid w:val="004008CE"/>
    <w:rsid w:val="004014F2"/>
    <w:rsid w:val="00404EA7"/>
    <w:rsid w:val="00405BC4"/>
    <w:rsid w:val="00405C36"/>
    <w:rsid w:val="00406D6E"/>
    <w:rsid w:val="004107FF"/>
    <w:rsid w:val="00411F84"/>
    <w:rsid w:val="0041239E"/>
    <w:rsid w:val="004125AE"/>
    <w:rsid w:val="00412D27"/>
    <w:rsid w:val="00413103"/>
    <w:rsid w:val="0041408A"/>
    <w:rsid w:val="00414222"/>
    <w:rsid w:val="00414906"/>
    <w:rsid w:val="00414F6E"/>
    <w:rsid w:val="004150E8"/>
    <w:rsid w:val="004168B0"/>
    <w:rsid w:val="00416F5A"/>
    <w:rsid w:val="00417891"/>
    <w:rsid w:val="0041796C"/>
    <w:rsid w:val="00423FEC"/>
    <w:rsid w:val="00424C41"/>
    <w:rsid w:val="00425F46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1CB"/>
    <w:rsid w:val="00436927"/>
    <w:rsid w:val="00436A75"/>
    <w:rsid w:val="00436C4D"/>
    <w:rsid w:val="00440BD6"/>
    <w:rsid w:val="00440E64"/>
    <w:rsid w:val="00440E8E"/>
    <w:rsid w:val="0044133C"/>
    <w:rsid w:val="004415F9"/>
    <w:rsid w:val="00442EB1"/>
    <w:rsid w:val="004441D1"/>
    <w:rsid w:val="00444470"/>
    <w:rsid w:val="00445C13"/>
    <w:rsid w:val="00445F34"/>
    <w:rsid w:val="00446073"/>
    <w:rsid w:val="004501CD"/>
    <w:rsid w:val="00452BF2"/>
    <w:rsid w:val="00453C34"/>
    <w:rsid w:val="00453E0E"/>
    <w:rsid w:val="00453E33"/>
    <w:rsid w:val="00455076"/>
    <w:rsid w:val="0045732A"/>
    <w:rsid w:val="004577F7"/>
    <w:rsid w:val="00457F5C"/>
    <w:rsid w:val="004612CC"/>
    <w:rsid w:val="004615E8"/>
    <w:rsid w:val="0046166B"/>
    <w:rsid w:val="00462DDF"/>
    <w:rsid w:val="00463028"/>
    <w:rsid w:val="00463475"/>
    <w:rsid w:val="004644CA"/>
    <w:rsid w:val="00465D4C"/>
    <w:rsid w:val="0046646E"/>
    <w:rsid w:val="00467491"/>
    <w:rsid w:val="0046793C"/>
    <w:rsid w:val="00467983"/>
    <w:rsid w:val="00470662"/>
    <w:rsid w:val="00470F73"/>
    <w:rsid w:val="004735D6"/>
    <w:rsid w:val="00473BE5"/>
    <w:rsid w:val="00473D63"/>
    <w:rsid w:val="00473EE9"/>
    <w:rsid w:val="00474712"/>
    <w:rsid w:val="00474F97"/>
    <w:rsid w:val="00475594"/>
    <w:rsid w:val="004762C7"/>
    <w:rsid w:val="00476C64"/>
    <w:rsid w:val="00476FBF"/>
    <w:rsid w:val="004772A5"/>
    <w:rsid w:val="00477CF8"/>
    <w:rsid w:val="004800DB"/>
    <w:rsid w:val="00481466"/>
    <w:rsid w:val="004815EB"/>
    <w:rsid w:val="00482944"/>
    <w:rsid w:val="00484068"/>
    <w:rsid w:val="004858FB"/>
    <w:rsid w:val="00485BC5"/>
    <w:rsid w:val="00485C0A"/>
    <w:rsid w:val="00487854"/>
    <w:rsid w:val="00487B15"/>
    <w:rsid w:val="00487C83"/>
    <w:rsid w:val="00487E27"/>
    <w:rsid w:val="00492269"/>
    <w:rsid w:val="0049240E"/>
    <w:rsid w:val="00492D4E"/>
    <w:rsid w:val="004933BF"/>
    <w:rsid w:val="00494DD6"/>
    <w:rsid w:val="00495760"/>
    <w:rsid w:val="0049604D"/>
    <w:rsid w:val="00497594"/>
    <w:rsid w:val="00497725"/>
    <w:rsid w:val="004978A1"/>
    <w:rsid w:val="00497B4F"/>
    <w:rsid w:val="004A0021"/>
    <w:rsid w:val="004A27B4"/>
    <w:rsid w:val="004A2A8A"/>
    <w:rsid w:val="004A3629"/>
    <w:rsid w:val="004A3708"/>
    <w:rsid w:val="004A3BEF"/>
    <w:rsid w:val="004A44C1"/>
    <w:rsid w:val="004A67D9"/>
    <w:rsid w:val="004B0AA6"/>
    <w:rsid w:val="004B2716"/>
    <w:rsid w:val="004B2EAB"/>
    <w:rsid w:val="004B306A"/>
    <w:rsid w:val="004B3744"/>
    <w:rsid w:val="004B3949"/>
    <w:rsid w:val="004B4DF8"/>
    <w:rsid w:val="004B5780"/>
    <w:rsid w:val="004B5F8F"/>
    <w:rsid w:val="004C00B4"/>
    <w:rsid w:val="004C0233"/>
    <w:rsid w:val="004C2641"/>
    <w:rsid w:val="004C3096"/>
    <w:rsid w:val="004C3D43"/>
    <w:rsid w:val="004C4BE7"/>
    <w:rsid w:val="004C54A9"/>
    <w:rsid w:val="004C6F7A"/>
    <w:rsid w:val="004C7333"/>
    <w:rsid w:val="004C7BAF"/>
    <w:rsid w:val="004D0D48"/>
    <w:rsid w:val="004D1D04"/>
    <w:rsid w:val="004D1F30"/>
    <w:rsid w:val="004D25FC"/>
    <w:rsid w:val="004D267C"/>
    <w:rsid w:val="004D390C"/>
    <w:rsid w:val="004D3A40"/>
    <w:rsid w:val="004D45DA"/>
    <w:rsid w:val="004D5AC7"/>
    <w:rsid w:val="004D6AE7"/>
    <w:rsid w:val="004D723F"/>
    <w:rsid w:val="004D77D2"/>
    <w:rsid w:val="004D7DDC"/>
    <w:rsid w:val="004E0117"/>
    <w:rsid w:val="004E08F4"/>
    <w:rsid w:val="004E1E76"/>
    <w:rsid w:val="004E39EB"/>
    <w:rsid w:val="004E4B56"/>
    <w:rsid w:val="004E57CE"/>
    <w:rsid w:val="004E5AF0"/>
    <w:rsid w:val="004E5B19"/>
    <w:rsid w:val="004E5D70"/>
    <w:rsid w:val="004E60BD"/>
    <w:rsid w:val="004E75DB"/>
    <w:rsid w:val="004F0781"/>
    <w:rsid w:val="004F1FDF"/>
    <w:rsid w:val="004F2689"/>
    <w:rsid w:val="004F29E9"/>
    <w:rsid w:val="004F3141"/>
    <w:rsid w:val="004F4960"/>
    <w:rsid w:val="004F4CBA"/>
    <w:rsid w:val="004F714A"/>
    <w:rsid w:val="00500617"/>
    <w:rsid w:val="00500F3E"/>
    <w:rsid w:val="00504269"/>
    <w:rsid w:val="0050450B"/>
    <w:rsid w:val="00506BAE"/>
    <w:rsid w:val="00510C4F"/>
    <w:rsid w:val="005128B0"/>
    <w:rsid w:val="00512F81"/>
    <w:rsid w:val="00514735"/>
    <w:rsid w:val="00514BA8"/>
    <w:rsid w:val="00514FAD"/>
    <w:rsid w:val="0051613B"/>
    <w:rsid w:val="005161EF"/>
    <w:rsid w:val="00516A6D"/>
    <w:rsid w:val="00516CCB"/>
    <w:rsid w:val="005170EA"/>
    <w:rsid w:val="00517635"/>
    <w:rsid w:val="0052085F"/>
    <w:rsid w:val="0052133C"/>
    <w:rsid w:val="0052211D"/>
    <w:rsid w:val="00522862"/>
    <w:rsid w:val="00522E4B"/>
    <w:rsid w:val="005243AF"/>
    <w:rsid w:val="0052707F"/>
    <w:rsid w:val="00530551"/>
    <w:rsid w:val="00532552"/>
    <w:rsid w:val="00533CDE"/>
    <w:rsid w:val="0053474D"/>
    <w:rsid w:val="0053480C"/>
    <w:rsid w:val="005349F4"/>
    <w:rsid w:val="00534CB1"/>
    <w:rsid w:val="00535EE2"/>
    <w:rsid w:val="0053632A"/>
    <w:rsid w:val="005369B4"/>
    <w:rsid w:val="00536E5B"/>
    <w:rsid w:val="00537123"/>
    <w:rsid w:val="005410CA"/>
    <w:rsid w:val="005435F8"/>
    <w:rsid w:val="00543C4C"/>
    <w:rsid w:val="00544579"/>
    <w:rsid w:val="005454A1"/>
    <w:rsid w:val="00546480"/>
    <w:rsid w:val="00547123"/>
    <w:rsid w:val="005477D4"/>
    <w:rsid w:val="00550034"/>
    <w:rsid w:val="00550488"/>
    <w:rsid w:val="00551E09"/>
    <w:rsid w:val="00551F2A"/>
    <w:rsid w:val="00553149"/>
    <w:rsid w:val="00554DBB"/>
    <w:rsid w:val="00555AD9"/>
    <w:rsid w:val="00556705"/>
    <w:rsid w:val="00556CFB"/>
    <w:rsid w:val="0055736A"/>
    <w:rsid w:val="005577DA"/>
    <w:rsid w:val="00557BDC"/>
    <w:rsid w:val="005615C9"/>
    <w:rsid w:val="005620B7"/>
    <w:rsid w:val="00563E77"/>
    <w:rsid w:val="0056451A"/>
    <w:rsid w:val="00566455"/>
    <w:rsid w:val="00566C9D"/>
    <w:rsid w:val="00566EC5"/>
    <w:rsid w:val="00567507"/>
    <w:rsid w:val="005702C3"/>
    <w:rsid w:val="0057034B"/>
    <w:rsid w:val="005723B7"/>
    <w:rsid w:val="005725EC"/>
    <w:rsid w:val="00572E73"/>
    <w:rsid w:val="005734C6"/>
    <w:rsid w:val="00574568"/>
    <w:rsid w:val="00576938"/>
    <w:rsid w:val="00576CF7"/>
    <w:rsid w:val="00576DD8"/>
    <w:rsid w:val="00576ECE"/>
    <w:rsid w:val="005770A9"/>
    <w:rsid w:val="00580656"/>
    <w:rsid w:val="005822A3"/>
    <w:rsid w:val="00583913"/>
    <w:rsid w:val="005839CB"/>
    <w:rsid w:val="005853B6"/>
    <w:rsid w:val="00586EAB"/>
    <w:rsid w:val="00590D49"/>
    <w:rsid w:val="0059195A"/>
    <w:rsid w:val="005926A6"/>
    <w:rsid w:val="005946E6"/>
    <w:rsid w:val="00594DD8"/>
    <w:rsid w:val="00596054"/>
    <w:rsid w:val="005963D5"/>
    <w:rsid w:val="005963EF"/>
    <w:rsid w:val="00596581"/>
    <w:rsid w:val="00596E6B"/>
    <w:rsid w:val="00597C91"/>
    <w:rsid w:val="005A01D4"/>
    <w:rsid w:val="005A044B"/>
    <w:rsid w:val="005A144C"/>
    <w:rsid w:val="005A15F4"/>
    <w:rsid w:val="005A1779"/>
    <w:rsid w:val="005A18BC"/>
    <w:rsid w:val="005A284B"/>
    <w:rsid w:val="005A2EBD"/>
    <w:rsid w:val="005A3CC0"/>
    <w:rsid w:val="005A3ECC"/>
    <w:rsid w:val="005A42F3"/>
    <w:rsid w:val="005A4DC1"/>
    <w:rsid w:val="005A4E77"/>
    <w:rsid w:val="005A796C"/>
    <w:rsid w:val="005A7A98"/>
    <w:rsid w:val="005B042E"/>
    <w:rsid w:val="005B0669"/>
    <w:rsid w:val="005B0B3A"/>
    <w:rsid w:val="005B1048"/>
    <w:rsid w:val="005B246D"/>
    <w:rsid w:val="005B2A7A"/>
    <w:rsid w:val="005B2BFC"/>
    <w:rsid w:val="005B3467"/>
    <w:rsid w:val="005B35FD"/>
    <w:rsid w:val="005B41F7"/>
    <w:rsid w:val="005B55B0"/>
    <w:rsid w:val="005B58EE"/>
    <w:rsid w:val="005B70E2"/>
    <w:rsid w:val="005B74B4"/>
    <w:rsid w:val="005C0234"/>
    <w:rsid w:val="005C05B8"/>
    <w:rsid w:val="005C0B5C"/>
    <w:rsid w:val="005C11B5"/>
    <w:rsid w:val="005C19C3"/>
    <w:rsid w:val="005C2330"/>
    <w:rsid w:val="005C248A"/>
    <w:rsid w:val="005C2B74"/>
    <w:rsid w:val="005C2E33"/>
    <w:rsid w:val="005C3247"/>
    <w:rsid w:val="005C49A3"/>
    <w:rsid w:val="005C56AA"/>
    <w:rsid w:val="005C5EEA"/>
    <w:rsid w:val="005C6F59"/>
    <w:rsid w:val="005C7139"/>
    <w:rsid w:val="005C726D"/>
    <w:rsid w:val="005D0549"/>
    <w:rsid w:val="005D0CE5"/>
    <w:rsid w:val="005D548A"/>
    <w:rsid w:val="005D5FA1"/>
    <w:rsid w:val="005D6346"/>
    <w:rsid w:val="005D68E1"/>
    <w:rsid w:val="005D6DDC"/>
    <w:rsid w:val="005E0003"/>
    <w:rsid w:val="005E11AE"/>
    <w:rsid w:val="005E2738"/>
    <w:rsid w:val="005E3FB9"/>
    <w:rsid w:val="005E47ED"/>
    <w:rsid w:val="005E4928"/>
    <w:rsid w:val="005E52AF"/>
    <w:rsid w:val="005E7D22"/>
    <w:rsid w:val="005F055B"/>
    <w:rsid w:val="005F1BD3"/>
    <w:rsid w:val="005F2181"/>
    <w:rsid w:val="005F365B"/>
    <w:rsid w:val="005F40B8"/>
    <w:rsid w:val="005F5877"/>
    <w:rsid w:val="005F5CFF"/>
    <w:rsid w:val="005F6A66"/>
    <w:rsid w:val="005F74C2"/>
    <w:rsid w:val="005F7748"/>
    <w:rsid w:val="005F7AE5"/>
    <w:rsid w:val="00601DC2"/>
    <w:rsid w:val="00601EBB"/>
    <w:rsid w:val="0060272A"/>
    <w:rsid w:val="00605E5B"/>
    <w:rsid w:val="00606084"/>
    <w:rsid w:val="00607CF5"/>
    <w:rsid w:val="00607DEB"/>
    <w:rsid w:val="0061001A"/>
    <w:rsid w:val="0061140A"/>
    <w:rsid w:val="00612AF5"/>
    <w:rsid w:val="00612D55"/>
    <w:rsid w:val="0061485F"/>
    <w:rsid w:val="00614ABC"/>
    <w:rsid w:val="00614E01"/>
    <w:rsid w:val="00615345"/>
    <w:rsid w:val="0061658E"/>
    <w:rsid w:val="006166FE"/>
    <w:rsid w:val="006200DA"/>
    <w:rsid w:val="00620AD1"/>
    <w:rsid w:val="00620F68"/>
    <w:rsid w:val="006219DC"/>
    <w:rsid w:val="00621F75"/>
    <w:rsid w:val="00622068"/>
    <w:rsid w:val="00622AD8"/>
    <w:rsid w:val="00623891"/>
    <w:rsid w:val="006250F7"/>
    <w:rsid w:val="006268ED"/>
    <w:rsid w:val="00626BF9"/>
    <w:rsid w:val="00627216"/>
    <w:rsid w:val="00631046"/>
    <w:rsid w:val="00631756"/>
    <w:rsid w:val="006323BD"/>
    <w:rsid w:val="006324B7"/>
    <w:rsid w:val="00635DB9"/>
    <w:rsid w:val="006360BC"/>
    <w:rsid w:val="006364F4"/>
    <w:rsid w:val="006371D8"/>
    <w:rsid w:val="00637E0F"/>
    <w:rsid w:val="00640429"/>
    <w:rsid w:val="0064060E"/>
    <w:rsid w:val="00640B98"/>
    <w:rsid w:val="00641198"/>
    <w:rsid w:val="00644A9A"/>
    <w:rsid w:val="00644E6C"/>
    <w:rsid w:val="00645C3E"/>
    <w:rsid w:val="00647821"/>
    <w:rsid w:val="00650EF2"/>
    <w:rsid w:val="00650EF3"/>
    <w:rsid w:val="0065198A"/>
    <w:rsid w:val="00651E62"/>
    <w:rsid w:val="006524CA"/>
    <w:rsid w:val="006525F8"/>
    <w:rsid w:val="006534AE"/>
    <w:rsid w:val="006538A1"/>
    <w:rsid w:val="00653AB4"/>
    <w:rsid w:val="006544F4"/>
    <w:rsid w:val="00655A8C"/>
    <w:rsid w:val="00656075"/>
    <w:rsid w:val="0066155B"/>
    <w:rsid w:val="00661C8D"/>
    <w:rsid w:val="00661CEE"/>
    <w:rsid w:val="00662D3A"/>
    <w:rsid w:val="00664740"/>
    <w:rsid w:val="00664A29"/>
    <w:rsid w:val="00665042"/>
    <w:rsid w:val="00666DA5"/>
    <w:rsid w:val="0066750E"/>
    <w:rsid w:val="00670040"/>
    <w:rsid w:val="00671368"/>
    <w:rsid w:val="006722E4"/>
    <w:rsid w:val="0067521C"/>
    <w:rsid w:val="00675D82"/>
    <w:rsid w:val="006760C9"/>
    <w:rsid w:val="0067617C"/>
    <w:rsid w:val="006764FC"/>
    <w:rsid w:val="00676DE0"/>
    <w:rsid w:val="00677DA3"/>
    <w:rsid w:val="0068033F"/>
    <w:rsid w:val="006808CB"/>
    <w:rsid w:val="00680B1B"/>
    <w:rsid w:val="0068115E"/>
    <w:rsid w:val="006811AE"/>
    <w:rsid w:val="00682A36"/>
    <w:rsid w:val="00683C5E"/>
    <w:rsid w:val="006841D0"/>
    <w:rsid w:val="00684310"/>
    <w:rsid w:val="00684AD9"/>
    <w:rsid w:val="00684BB0"/>
    <w:rsid w:val="00685B6E"/>
    <w:rsid w:val="00687136"/>
    <w:rsid w:val="006908A6"/>
    <w:rsid w:val="00691C8B"/>
    <w:rsid w:val="00692427"/>
    <w:rsid w:val="00693818"/>
    <w:rsid w:val="00693EBF"/>
    <w:rsid w:val="00694C9B"/>
    <w:rsid w:val="006951B5"/>
    <w:rsid w:val="00696481"/>
    <w:rsid w:val="00696CF0"/>
    <w:rsid w:val="006973B3"/>
    <w:rsid w:val="006A12B9"/>
    <w:rsid w:val="006A1412"/>
    <w:rsid w:val="006A28D6"/>
    <w:rsid w:val="006A2D0F"/>
    <w:rsid w:val="006A34F9"/>
    <w:rsid w:val="006A352A"/>
    <w:rsid w:val="006A37EB"/>
    <w:rsid w:val="006A4751"/>
    <w:rsid w:val="006A48ED"/>
    <w:rsid w:val="006A5535"/>
    <w:rsid w:val="006A620C"/>
    <w:rsid w:val="006A6A17"/>
    <w:rsid w:val="006A7342"/>
    <w:rsid w:val="006B0312"/>
    <w:rsid w:val="006B10E8"/>
    <w:rsid w:val="006B157D"/>
    <w:rsid w:val="006B1EE9"/>
    <w:rsid w:val="006B28C4"/>
    <w:rsid w:val="006B2D2D"/>
    <w:rsid w:val="006B3EC3"/>
    <w:rsid w:val="006B6053"/>
    <w:rsid w:val="006B62B9"/>
    <w:rsid w:val="006B6714"/>
    <w:rsid w:val="006C11F5"/>
    <w:rsid w:val="006C1443"/>
    <w:rsid w:val="006C1C00"/>
    <w:rsid w:val="006C298B"/>
    <w:rsid w:val="006C32F2"/>
    <w:rsid w:val="006C5F24"/>
    <w:rsid w:val="006C6906"/>
    <w:rsid w:val="006C7294"/>
    <w:rsid w:val="006D0156"/>
    <w:rsid w:val="006D019B"/>
    <w:rsid w:val="006D10D5"/>
    <w:rsid w:val="006D2AFA"/>
    <w:rsid w:val="006D2CB3"/>
    <w:rsid w:val="006D369B"/>
    <w:rsid w:val="006D5A37"/>
    <w:rsid w:val="006D6246"/>
    <w:rsid w:val="006D6CB5"/>
    <w:rsid w:val="006D7A83"/>
    <w:rsid w:val="006D7E14"/>
    <w:rsid w:val="006E00DF"/>
    <w:rsid w:val="006E045E"/>
    <w:rsid w:val="006E0FC2"/>
    <w:rsid w:val="006E2A8A"/>
    <w:rsid w:val="006E2EDC"/>
    <w:rsid w:val="006E4E6D"/>
    <w:rsid w:val="006E4FFF"/>
    <w:rsid w:val="006E5A04"/>
    <w:rsid w:val="006E6E3A"/>
    <w:rsid w:val="006F0181"/>
    <w:rsid w:val="006F0935"/>
    <w:rsid w:val="006F0BA3"/>
    <w:rsid w:val="006F115C"/>
    <w:rsid w:val="006F11EF"/>
    <w:rsid w:val="006F1294"/>
    <w:rsid w:val="006F1560"/>
    <w:rsid w:val="006F1CA6"/>
    <w:rsid w:val="006F22A3"/>
    <w:rsid w:val="006F22DF"/>
    <w:rsid w:val="006F2634"/>
    <w:rsid w:val="006F2A25"/>
    <w:rsid w:val="006F2AEB"/>
    <w:rsid w:val="006F3BD5"/>
    <w:rsid w:val="006F4C09"/>
    <w:rsid w:val="006F4E86"/>
    <w:rsid w:val="006F576E"/>
    <w:rsid w:val="0070360D"/>
    <w:rsid w:val="0070485E"/>
    <w:rsid w:val="00704F34"/>
    <w:rsid w:val="00705FCE"/>
    <w:rsid w:val="00707BAC"/>
    <w:rsid w:val="0071118E"/>
    <w:rsid w:val="0071149A"/>
    <w:rsid w:val="00712712"/>
    <w:rsid w:val="007128ED"/>
    <w:rsid w:val="00712EF7"/>
    <w:rsid w:val="00712F61"/>
    <w:rsid w:val="00713880"/>
    <w:rsid w:val="00713A69"/>
    <w:rsid w:val="00713B86"/>
    <w:rsid w:val="00715692"/>
    <w:rsid w:val="00716773"/>
    <w:rsid w:val="00716F43"/>
    <w:rsid w:val="0071728D"/>
    <w:rsid w:val="0071759C"/>
    <w:rsid w:val="007177F0"/>
    <w:rsid w:val="00720041"/>
    <w:rsid w:val="00720A20"/>
    <w:rsid w:val="00721143"/>
    <w:rsid w:val="00722A3D"/>
    <w:rsid w:val="00722CD4"/>
    <w:rsid w:val="0072349B"/>
    <w:rsid w:val="00724DD1"/>
    <w:rsid w:val="007264BF"/>
    <w:rsid w:val="00726D8E"/>
    <w:rsid w:val="0073077E"/>
    <w:rsid w:val="00730B55"/>
    <w:rsid w:val="00731E1A"/>
    <w:rsid w:val="00732021"/>
    <w:rsid w:val="00732434"/>
    <w:rsid w:val="00733C37"/>
    <w:rsid w:val="00733C41"/>
    <w:rsid w:val="0073423F"/>
    <w:rsid w:val="00734784"/>
    <w:rsid w:val="00735B73"/>
    <w:rsid w:val="00736141"/>
    <w:rsid w:val="00736E2A"/>
    <w:rsid w:val="00737DF0"/>
    <w:rsid w:val="007406D9"/>
    <w:rsid w:val="00741E18"/>
    <w:rsid w:val="007441F0"/>
    <w:rsid w:val="00744277"/>
    <w:rsid w:val="00744A6C"/>
    <w:rsid w:val="007451A9"/>
    <w:rsid w:val="007454D0"/>
    <w:rsid w:val="00745C1C"/>
    <w:rsid w:val="00746083"/>
    <w:rsid w:val="00746906"/>
    <w:rsid w:val="007469CE"/>
    <w:rsid w:val="00751856"/>
    <w:rsid w:val="00753D26"/>
    <w:rsid w:val="0075403D"/>
    <w:rsid w:val="00754254"/>
    <w:rsid w:val="0075469E"/>
    <w:rsid w:val="0075510A"/>
    <w:rsid w:val="00756777"/>
    <w:rsid w:val="0075726E"/>
    <w:rsid w:val="0076045D"/>
    <w:rsid w:val="0076053C"/>
    <w:rsid w:val="00760C61"/>
    <w:rsid w:val="0076139B"/>
    <w:rsid w:val="00761BB0"/>
    <w:rsid w:val="00761E67"/>
    <w:rsid w:val="00762463"/>
    <w:rsid w:val="00764136"/>
    <w:rsid w:val="00764254"/>
    <w:rsid w:val="00764779"/>
    <w:rsid w:val="00764D6B"/>
    <w:rsid w:val="00767C2A"/>
    <w:rsid w:val="0077013C"/>
    <w:rsid w:val="00770DC6"/>
    <w:rsid w:val="0077250E"/>
    <w:rsid w:val="0077278F"/>
    <w:rsid w:val="007727C9"/>
    <w:rsid w:val="00772D2D"/>
    <w:rsid w:val="0077380B"/>
    <w:rsid w:val="0077486C"/>
    <w:rsid w:val="00774DF5"/>
    <w:rsid w:val="00775771"/>
    <w:rsid w:val="00780290"/>
    <w:rsid w:val="0078091A"/>
    <w:rsid w:val="00780E09"/>
    <w:rsid w:val="00781057"/>
    <w:rsid w:val="007841E5"/>
    <w:rsid w:val="0078490B"/>
    <w:rsid w:val="0078548B"/>
    <w:rsid w:val="0078550A"/>
    <w:rsid w:val="0078578C"/>
    <w:rsid w:val="00786CCE"/>
    <w:rsid w:val="00791279"/>
    <w:rsid w:val="007920D2"/>
    <w:rsid w:val="00792508"/>
    <w:rsid w:val="007935DC"/>
    <w:rsid w:val="00794777"/>
    <w:rsid w:val="00796B33"/>
    <w:rsid w:val="007A0009"/>
    <w:rsid w:val="007A0722"/>
    <w:rsid w:val="007A090F"/>
    <w:rsid w:val="007A103B"/>
    <w:rsid w:val="007A1641"/>
    <w:rsid w:val="007A1E15"/>
    <w:rsid w:val="007A2514"/>
    <w:rsid w:val="007A2664"/>
    <w:rsid w:val="007A2E5C"/>
    <w:rsid w:val="007A346A"/>
    <w:rsid w:val="007A394C"/>
    <w:rsid w:val="007A3B40"/>
    <w:rsid w:val="007A4210"/>
    <w:rsid w:val="007A4247"/>
    <w:rsid w:val="007A4A7A"/>
    <w:rsid w:val="007A4AC1"/>
    <w:rsid w:val="007A54A3"/>
    <w:rsid w:val="007A6506"/>
    <w:rsid w:val="007A6726"/>
    <w:rsid w:val="007B02E5"/>
    <w:rsid w:val="007B0F5D"/>
    <w:rsid w:val="007B16BD"/>
    <w:rsid w:val="007B1B6B"/>
    <w:rsid w:val="007B23B9"/>
    <w:rsid w:val="007B26A5"/>
    <w:rsid w:val="007B3667"/>
    <w:rsid w:val="007B57E3"/>
    <w:rsid w:val="007B639D"/>
    <w:rsid w:val="007B65D8"/>
    <w:rsid w:val="007B6759"/>
    <w:rsid w:val="007B76CF"/>
    <w:rsid w:val="007C005E"/>
    <w:rsid w:val="007C0479"/>
    <w:rsid w:val="007C04C6"/>
    <w:rsid w:val="007C16B2"/>
    <w:rsid w:val="007C4F2B"/>
    <w:rsid w:val="007C56D5"/>
    <w:rsid w:val="007C5A4F"/>
    <w:rsid w:val="007C5B64"/>
    <w:rsid w:val="007C61B1"/>
    <w:rsid w:val="007C69F0"/>
    <w:rsid w:val="007C771D"/>
    <w:rsid w:val="007C7B75"/>
    <w:rsid w:val="007C7FBD"/>
    <w:rsid w:val="007D3596"/>
    <w:rsid w:val="007D3BF6"/>
    <w:rsid w:val="007D3DA5"/>
    <w:rsid w:val="007D4137"/>
    <w:rsid w:val="007D4591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9B9"/>
    <w:rsid w:val="007E3F83"/>
    <w:rsid w:val="007E4334"/>
    <w:rsid w:val="007E5F1C"/>
    <w:rsid w:val="007E69E2"/>
    <w:rsid w:val="007E79F6"/>
    <w:rsid w:val="007E7EF7"/>
    <w:rsid w:val="007F019C"/>
    <w:rsid w:val="007F0898"/>
    <w:rsid w:val="007F1B88"/>
    <w:rsid w:val="007F292B"/>
    <w:rsid w:val="007F2D04"/>
    <w:rsid w:val="007F2FC1"/>
    <w:rsid w:val="007F4469"/>
    <w:rsid w:val="007F4868"/>
    <w:rsid w:val="007F4BF5"/>
    <w:rsid w:val="007F4F71"/>
    <w:rsid w:val="007F5536"/>
    <w:rsid w:val="007F5A81"/>
    <w:rsid w:val="007F64BD"/>
    <w:rsid w:val="007F664D"/>
    <w:rsid w:val="007F6EC3"/>
    <w:rsid w:val="007F6F4C"/>
    <w:rsid w:val="00800DB9"/>
    <w:rsid w:val="008016CC"/>
    <w:rsid w:val="00801ABE"/>
    <w:rsid w:val="00801C70"/>
    <w:rsid w:val="008021CB"/>
    <w:rsid w:val="00803A5B"/>
    <w:rsid w:val="00803CC6"/>
    <w:rsid w:val="00803F24"/>
    <w:rsid w:val="00804D60"/>
    <w:rsid w:val="00805224"/>
    <w:rsid w:val="00805552"/>
    <w:rsid w:val="00805637"/>
    <w:rsid w:val="00805F0D"/>
    <w:rsid w:val="00806158"/>
    <w:rsid w:val="008076D1"/>
    <w:rsid w:val="008079FA"/>
    <w:rsid w:val="0081022B"/>
    <w:rsid w:val="00810B69"/>
    <w:rsid w:val="00810C22"/>
    <w:rsid w:val="00810ECD"/>
    <w:rsid w:val="008121B3"/>
    <w:rsid w:val="00812A5B"/>
    <w:rsid w:val="00812A79"/>
    <w:rsid w:val="00813282"/>
    <w:rsid w:val="00813EF0"/>
    <w:rsid w:val="0081462F"/>
    <w:rsid w:val="008146B5"/>
    <w:rsid w:val="00815839"/>
    <w:rsid w:val="00816E41"/>
    <w:rsid w:val="008171A8"/>
    <w:rsid w:val="0081765D"/>
    <w:rsid w:val="00820B40"/>
    <w:rsid w:val="00820BDA"/>
    <w:rsid w:val="00821247"/>
    <w:rsid w:val="00822A67"/>
    <w:rsid w:val="008235C7"/>
    <w:rsid w:val="00823BDC"/>
    <w:rsid w:val="00823E38"/>
    <w:rsid w:val="008248FF"/>
    <w:rsid w:val="0082525E"/>
    <w:rsid w:val="00825702"/>
    <w:rsid w:val="00827B44"/>
    <w:rsid w:val="008314D3"/>
    <w:rsid w:val="0083245A"/>
    <w:rsid w:val="00832904"/>
    <w:rsid w:val="008344D4"/>
    <w:rsid w:val="00834765"/>
    <w:rsid w:val="008357AF"/>
    <w:rsid w:val="008364EC"/>
    <w:rsid w:val="00836EE3"/>
    <w:rsid w:val="00841493"/>
    <w:rsid w:val="00841666"/>
    <w:rsid w:val="00842214"/>
    <w:rsid w:val="00843864"/>
    <w:rsid w:val="00843BA4"/>
    <w:rsid w:val="008443C8"/>
    <w:rsid w:val="0084490F"/>
    <w:rsid w:val="008461A9"/>
    <w:rsid w:val="00846503"/>
    <w:rsid w:val="008467BB"/>
    <w:rsid w:val="008467DF"/>
    <w:rsid w:val="00846B83"/>
    <w:rsid w:val="00846BF2"/>
    <w:rsid w:val="00847983"/>
    <w:rsid w:val="00847B3B"/>
    <w:rsid w:val="0085070E"/>
    <w:rsid w:val="00851313"/>
    <w:rsid w:val="00851C1F"/>
    <w:rsid w:val="00851DBF"/>
    <w:rsid w:val="00852B4A"/>
    <w:rsid w:val="00853A15"/>
    <w:rsid w:val="00853BAD"/>
    <w:rsid w:val="008540B9"/>
    <w:rsid w:val="0085501D"/>
    <w:rsid w:val="0085741E"/>
    <w:rsid w:val="0085786D"/>
    <w:rsid w:val="00857C46"/>
    <w:rsid w:val="0086041F"/>
    <w:rsid w:val="00860582"/>
    <w:rsid w:val="008613F7"/>
    <w:rsid w:val="0086220A"/>
    <w:rsid w:val="008625F2"/>
    <w:rsid w:val="0086279B"/>
    <w:rsid w:val="00867F36"/>
    <w:rsid w:val="0087081E"/>
    <w:rsid w:val="008712C4"/>
    <w:rsid w:val="00871B5F"/>
    <w:rsid w:val="00871D8F"/>
    <w:rsid w:val="00873CAB"/>
    <w:rsid w:val="008741BA"/>
    <w:rsid w:val="00874D8E"/>
    <w:rsid w:val="00875FE3"/>
    <w:rsid w:val="00876C53"/>
    <w:rsid w:val="00876E24"/>
    <w:rsid w:val="00876E82"/>
    <w:rsid w:val="00877856"/>
    <w:rsid w:val="00877C76"/>
    <w:rsid w:val="00877FAA"/>
    <w:rsid w:val="00880A91"/>
    <w:rsid w:val="00881EB4"/>
    <w:rsid w:val="00881F21"/>
    <w:rsid w:val="008829CF"/>
    <w:rsid w:val="0088354B"/>
    <w:rsid w:val="008836AC"/>
    <w:rsid w:val="0088485D"/>
    <w:rsid w:val="008851E7"/>
    <w:rsid w:val="008862CC"/>
    <w:rsid w:val="008867AE"/>
    <w:rsid w:val="008877FE"/>
    <w:rsid w:val="00890AAB"/>
    <w:rsid w:val="00890BC4"/>
    <w:rsid w:val="008911D0"/>
    <w:rsid w:val="00891F12"/>
    <w:rsid w:val="00894F4E"/>
    <w:rsid w:val="008952AB"/>
    <w:rsid w:val="00895510"/>
    <w:rsid w:val="008956E5"/>
    <w:rsid w:val="00896451"/>
    <w:rsid w:val="008969EC"/>
    <w:rsid w:val="00896BD2"/>
    <w:rsid w:val="00896FD0"/>
    <w:rsid w:val="008A102C"/>
    <w:rsid w:val="008A1125"/>
    <w:rsid w:val="008A1AD2"/>
    <w:rsid w:val="008A2E59"/>
    <w:rsid w:val="008A345A"/>
    <w:rsid w:val="008A4183"/>
    <w:rsid w:val="008A42CB"/>
    <w:rsid w:val="008A719A"/>
    <w:rsid w:val="008B06EB"/>
    <w:rsid w:val="008B0799"/>
    <w:rsid w:val="008B183F"/>
    <w:rsid w:val="008B1AF1"/>
    <w:rsid w:val="008B4010"/>
    <w:rsid w:val="008B42D9"/>
    <w:rsid w:val="008B5336"/>
    <w:rsid w:val="008B5ABA"/>
    <w:rsid w:val="008B66B0"/>
    <w:rsid w:val="008B749B"/>
    <w:rsid w:val="008C03AD"/>
    <w:rsid w:val="008C09C6"/>
    <w:rsid w:val="008C2F59"/>
    <w:rsid w:val="008C380D"/>
    <w:rsid w:val="008C4C77"/>
    <w:rsid w:val="008C5E54"/>
    <w:rsid w:val="008C640C"/>
    <w:rsid w:val="008C6E32"/>
    <w:rsid w:val="008C7F5A"/>
    <w:rsid w:val="008D026F"/>
    <w:rsid w:val="008D0DC3"/>
    <w:rsid w:val="008D1D2A"/>
    <w:rsid w:val="008D2190"/>
    <w:rsid w:val="008D233E"/>
    <w:rsid w:val="008D2B38"/>
    <w:rsid w:val="008D4715"/>
    <w:rsid w:val="008D48D7"/>
    <w:rsid w:val="008D5B74"/>
    <w:rsid w:val="008D6CBC"/>
    <w:rsid w:val="008D7066"/>
    <w:rsid w:val="008D799F"/>
    <w:rsid w:val="008D7B00"/>
    <w:rsid w:val="008D7CFD"/>
    <w:rsid w:val="008E1657"/>
    <w:rsid w:val="008E168D"/>
    <w:rsid w:val="008E3702"/>
    <w:rsid w:val="008E42DC"/>
    <w:rsid w:val="008E5608"/>
    <w:rsid w:val="008E5931"/>
    <w:rsid w:val="008E6EA3"/>
    <w:rsid w:val="008E7A9D"/>
    <w:rsid w:val="008E7E91"/>
    <w:rsid w:val="008F0AED"/>
    <w:rsid w:val="008F15F3"/>
    <w:rsid w:val="008F3CB7"/>
    <w:rsid w:val="008F41D6"/>
    <w:rsid w:val="008F457B"/>
    <w:rsid w:val="008F60A6"/>
    <w:rsid w:val="008F6EFE"/>
    <w:rsid w:val="008F732A"/>
    <w:rsid w:val="008F7BF3"/>
    <w:rsid w:val="009009C5"/>
    <w:rsid w:val="00900AF1"/>
    <w:rsid w:val="009022A6"/>
    <w:rsid w:val="0090285F"/>
    <w:rsid w:val="00905B9D"/>
    <w:rsid w:val="0090650A"/>
    <w:rsid w:val="00906809"/>
    <w:rsid w:val="00906F2C"/>
    <w:rsid w:val="00912962"/>
    <w:rsid w:val="00913218"/>
    <w:rsid w:val="00914372"/>
    <w:rsid w:val="00914463"/>
    <w:rsid w:val="00914512"/>
    <w:rsid w:val="009161A5"/>
    <w:rsid w:val="00916F90"/>
    <w:rsid w:val="0091751E"/>
    <w:rsid w:val="009204FC"/>
    <w:rsid w:val="00921014"/>
    <w:rsid w:val="00921C22"/>
    <w:rsid w:val="00921FE7"/>
    <w:rsid w:val="009228E7"/>
    <w:rsid w:val="0092338E"/>
    <w:rsid w:val="00923394"/>
    <w:rsid w:val="009233AD"/>
    <w:rsid w:val="0092382D"/>
    <w:rsid w:val="009241CA"/>
    <w:rsid w:val="00924283"/>
    <w:rsid w:val="00924572"/>
    <w:rsid w:val="00924D56"/>
    <w:rsid w:val="00924E04"/>
    <w:rsid w:val="00925B16"/>
    <w:rsid w:val="00926660"/>
    <w:rsid w:val="0092681A"/>
    <w:rsid w:val="009269BC"/>
    <w:rsid w:val="00926FDF"/>
    <w:rsid w:val="00927584"/>
    <w:rsid w:val="009304E0"/>
    <w:rsid w:val="00930B94"/>
    <w:rsid w:val="00930CF3"/>
    <w:rsid w:val="00931BD2"/>
    <w:rsid w:val="009327D4"/>
    <w:rsid w:val="0093286E"/>
    <w:rsid w:val="00933DEC"/>
    <w:rsid w:val="00934177"/>
    <w:rsid w:val="00935154"/>
    <w:rsid w:val="0093552C"/>
    <w:rsid w:val="00935713"/>
    <w:rsid w:val="00935F37"/>
    <w:rsid w:val="00940AC0"/>
    <w:rsid w:val="009411F7"/>
    <w:rsid w:val="009417BB"/>
    <w:rsid w:val="009419DB"/>
    <w:rsid w:val="00941E97"/>
    <w:rsid w:val="00942BAC"/>
    <w:rsid w:val="00943615"/>
    <w:rsid w:val="00944454"/>
    <w:rsid w:val="0094454A"/>
    <w:rsid w:val="009446CB"/>
    <w:rsid w:val="00944E4E"/>
    <w:rsid w:val="0094562C"/>
    <w:rsid w:val="009464F0"/>
    <w:rsid w:val="00946E64"/>
    <w:rsid w:val="009470FA"/>
    <w:rsid w:val="0095083F"/>
    <w:rsid w:val="009510D7"/>
    <w:rsid w:val="00951C9A"/>
    <w:rsid w:val="0095218C"/>
    <w:rsid w:val="00953C1C"/>
    <w:rsid w:val="009545B2"/>
    <w:rsid w:val="00954B64"/>
    <w:rsid w:val="00956566"/>
    <w:rsid w:val="00957E75"/>
    <w:rsid w:val="0096084A"/>
    <w:rsid w:val="009610FE"/>
    <w:rsid w:val="00961D5C"/>
    <w:rsid w:val="00962BF1"/>
    <w:rsid w:val="0096437B"/>
    <w:rsid w:val="00964E70"/>
    <w:rsid w:val="009650A1"/>
    <w:rsid w:val="00966883"/>
    <w:rsid w:val="0096755B"/>
    <w:rsid w:val="00967B94"/>
    <w:rsid w:val="00967CEE"/>
    <w:rsid w:val="00970109"/>
    <w:rsid w:val="00970524"/>
    <w:rsid w:val="00970862"/>
    <w:rsid w:val="009737AF"/>
    <w:rsid w:val="0097398F"/>
    <w:rsid w:val="0097407A"/>
    <w:rsid w:val="009744C3"/>
    <w:rsid w:val="00974A25"/>
    <w:rsid w:val="0097561D"/>
    <w:rsid w:val="009757E7"/>
    <w:rsid w:val="00975F79"/>
    <w:rsid w:val="00981CA1"/>
    <w:rsid w:val="009822A6"/>
    <w:rsid w:val="00982830"/>
    <w:rsid w:val="00985196"/>
    <w:rsid w:val="00985BDD"/>
    <w:rsid w:val="009868B1"/>
    <w:rsid w:val="00987BCD"/>
    <w:rsid w:val="00987DAC"/>
    <w:rsid w:val="00987FD2"/>
    <w:rsid w:val="0099275B"/>
    <w:rsid w:val="00993596"/>
    <w:rsid w:val="00993FC8"/>
    <w:rsid w:val="009943C5"/>
    <w:rsid w:val="0099538A"/>
    <w:rsid w:val="009957DD"/>
    <w:rsid w:val="0099595B"/>
    <w:rsid w:val="009959EE"/>
    <w:rsid w:val="00995AA2"/>
    <w:rsid w:val="00995FBC"/>
    <w:rsid w:val="009A0221"/>
    <w:rsid w:val="009A055A"/>
    <w:rsid w:val="009A3030"/>
    <w:rsid w:val="009A3AC2"/>
    <w:rsid w:val="009A3DB9"/>
    <w:rsid w:val="009A3F55"/>
    <w:rsid w:val="009A54D0"/>
    <w:rsid w:val="009A5A79"/>
    <w:rsid w:val="009A6DEA"/>
    <w:rsid w:val="009A75F2"/>
    <w:rsid w:val="009B0475"/>
    <w:rsid w:val="009B1CF3"/>
    <w:rsid w:val="009B3A80"/>
    <w:rsid w:val="009B4F60"/>
    <w:rsid w:val="009B60D9"/>
    <w:rsid w:val="009B7C28"/>
    <w:rsid w:val="009C0BEE"/>
    <w:rsid w:val="009C1340"/>
    <w:rsid w:val="009C141C"/>
    <w:rsid w:val="009C2572"/>
    <w:rsid w:val="009C29DD"/>
    <w:rsid w:val="009C413F"/>
    <w:rsid w:val="009C5EC8"/>
    <w:rsid w:val="009C6096"/>
    <w:rsid w:val="009C68C8"/>
    <w:rsid w:val="009C747D"/>
    <w:rsid w:val="009C7E7E"/>
    <w:rsid w:val="009D1380"/>
    <w:rsid w:val="009D19AF"/>
    <w:rsid w:val="009D287B"/>
    <w:rsid w:val="009D2AD9"/>
    <w:rsid w:val="009D3491"/>
    <w:rsid w:val="009D3914"/>
    <w:rsid w:val="009D3C38"/>
    <w:rsid w:val="009D45ED"/>
    <w:rsid w:val="009D49B4"/>
    <w:rsid w:val="009D4C3C"/>
    <w:rsid w:val="009D5BB1"/>
    <w:rsid w:val="009D7189"/>
    <w:rsid w:val="009D7DA4"/>
    <w:rsid w:val="009D7F2A"/>
    <w:rsid w:val="009E0637"/>
    <w:rsid w:val="009E08B0"/>
    <w:rsid w:val="009E0F35"/>
    <w:rsid w:val="009E31C7"/>
    <w:rsid w:val="009E3E42"/>
    <w:rsid w:val="009E5FF0"/>
    <w:rsid w:val="009E6085"/>
    <w:rsid w:val="009E612D"/>
    <w:rsid w:val="009E7813"/>
    <w:rsid w:val="009E7A8C"/>
    <w:rsid w:val="009F02C8"/>
    <w:rsid w:val="009F15E8"/>
    <w:rsid w:val="009F2A32"/>
    <w:rsid w:val="009F37C6"/>
    <w:rsid w:val="009F4F47"/>
    <w:rsid w:val="009F5C60"/>
    <w:rsid w:val="009F700B"/>
    <w:rsid w:val="009F7294"/>
    <w:rsid w:val="009F7F6B"/>
    <w:rsid w:val="00A007A2"/>
    <w:rsid w:val="00A016E5"/>
    <w:rsid w:val="00A017D3"/>
    <w:rsid w:val="00A01CC5"/>
    <w:rsid w:val="00A0339B"/>
    <w:rsid w:val="00A036BB"/>
    <w:rsid w:val="00A03D3B"/>
    <w:rsid w:val="00A04460"/>
    <w:rsid w:val="00A058B6"/>
    <w:rsid w:val="00A05F9D"/>
    <w:rsid w:val="00A06323"/>
    <w:rsid w:val="00A06DD5"/>
    <w:rsid w:val="00A07059"/>
    <w:rsid w:val="00A07196"/>
    <w:rsid w:val="00A07818"/>
    <w:rsid w:val="00A11AA0"/>
    <w:rsid w:val="00A12AE9"/>
    <w:rsid w:val="00A1377E"/>
    <w:rsid w:val="00A143AE"/>
    <w:rsid w:val="00A15619"/>
    <w:rsid w:val="00A16971"/>
    <w:rsid w:val="00A16B00"/>
    <w:rsid w:val="00A17221"/>
    <w:rsid w:val="00A215D1"/>
    <w:rsid w:val="00A25811"/>
    <w:rsid w:val="00A265E3"/>
    <w:rsid w:val="00A27BAD"/>
    <w:rsid w:val="00A308AD"/>
    <w:rsid w:val="00A30EC0"/>
    <w:rsid w:val="00A3266C"/>
    <w:rsid w:val="00A32743"/>
    <w:rsid w:val="00A32878"/>
    <w:rsid w:val="00A32B26"/>
    <w:rsid w:val="00A32DBA"/>
    <w:rsid w:val="00A32E74"/>
    <w:rsid w:val="00A3307A"/>
    <w:rsid w:val="00A3344C"/>
    <w:rsid w:val="00A3521F"/>
    <w:rsid w:val="00A35CBA"/>
    <w:rsid w:val="00A36B71"/>
    <w:rsid w:val="00A37E76"/>
    <w:rsid w:val="00A40F87"/>
    <w:rsid w:val="00A41138"/>
    <w:rsid w:val="00A41703"/>
    <w:rsid w:val="00A42CEF"/>
    <w:rsid w:val="00A44B23"/>
    <w:rsid w:val="00A44B3B"/>
    <w:rsid w:val="00A45535"/>
    <w:rsid w:val="00A45D83"/>
    <w:rsid w:val="00A509E7"/>
    <w:rsid w:val="00A51E6D"/>
    <w:rsid w:val="00A52A01"/>
    <w:rsid w:val="00A52C24"/>
    <w:rsid w:val="00A53CEB"/>
    <w:rsid w:val="00A53F7B"/>
    <w:rsid w:val="00A569F3"/>
    <w:rsid w:val="00A575C3"/>
    <w:rsid w:val="00A6014B"/>
    <w:rsid w:val="00A60D62"/>
    <w:rsid w:val="00A61588"/>
    <w:rsid w:val="00A61BD7"/>
    <w:rsid w:val="00A61C60"/>
    <w:rsid w:val="00A61FC2"/>
    <w:rsid w:val="00A62CD2"/>
    <w:rsid w:val="00A62FBD"/>
    <w:rsid w:val="00A63099"/>
    <w:rsid w:val="00A63C3F"/>
    <w:rsid w:val="00A64761"/>
    <w:rsid w:val="00A64E1C"/>
    <w:rsid w:val="00A65AF4"/>
    <w:rsid w:val="00A669A7"/>
    <w:rsid w:val="00A67329"/>
    <w:rsid w:val="00A67E20"/>
    <w:rsid w:val="00A70427"/>
    <w:rsid w:val="00A71E59"/>
    <w:rsid w:val="00A72A2C"/>
    <w:rsid w:val="00A7309C"/>
    <w:rsid w:val="00A730FC"/>
    <w:rsid w:val="00A74917"/>
    <w:rsid w:val="00A74C78"/>
    <w:rsid w:val="00A74EB4"/>
    <w:rsid w:val="00A7645E"/>
    <w:rsid w:val="00A77F54"/>
    <w:rsid w:val="00A808DB"/>
    <w:rsid w:val="00A8215A"/>
    <w:rsid w:val="00A842D8"/>
    <w:rsid w:val="00A84EAC"/>
    <w:rsid w:val="00A902C3"/>
    <w:rsid w:val="00A90A16"/>
    <w:rsid w:val="00A92D46"/>
    <w:rsid w:val="00A93586"/>
    <w:rsid w:val="00A93704"/>
    <w:rsid w:val="00A9423A"/>
    <w:rsid w:val="00A94D56"/>
    <w:rsid w:val="00A9544C"/>
    <w:rsid w:val="00A969B8"/>
    <w:rsid w:val="00A96CC5"/>
    <w:rsid w:val="00A97965"/>
    <w:rsid w:val="00A97B14"/>
    <w:rsid w:val="00A97E01"/>
    <w:rsid w:val="00AA093B"/>
    <w:rsid w:val="00AA0CA2"/>
    <w:rsid w:val="00AA0D0C"/>
    <w:rsid w:val="00AA1B4D"/>
    <w:rsid w:val="00AA2572"/>
    <w:rsid w:val="00AA2777"/>
    <w:rsid w:val="00AA46C2"/>
    <w:rsid w:val="00AA4D26"/>
    <w:rsid w:val="00AA5264"/>
    <w:rsid w:val="00AA6050"/>
    <w:rsid w:val="00AA6D09"/>
    <w:rsid w:val="00AA74E9"/>
    <w:rsid w:val="00AA7BEB"/>
    <w:rsid w:val="00AB1590"/>
    <w:rsid w:val="00AB330C"/>
    <w:rsid w:val="00AB3BDF"/>
    <w:rsid w:val="00AB3F24"/>
    <w:rsid w:val="00AB4862"/>
    <w:rsid w:val="00AB5532"/>
    <w:rsid w:val="00AB5843"/>
    <w:rsid w:val="00AB7239"/>
    <w:rsid w:val="00AC0919"/>
    <w:rsid w:val="00AC0F2D"/>
    <w:rsid w:val="00AC2741"/>
    <w:rsid w:val="00AC39F8"/>
    <w:rsid w:val="00AC3A47"/>
    <w:rsid w:val="00AC3B55"/>
    <w:rsid w:val="00AC53AE"/>
    <w:rsid w:val="00AC67F2"/>
    <w:rsid w:val="00AC7443"/>
    <w:rsid w:val="00AD25FC"/>
    <w:rsid w:val="00AD2FF3"/>
    <w:rsid w:val="00AD33FC"/>
    <w:rsid w:val="00AD60F5"/>
    <w:rsid w:val="00AD641C"/>
    <w:rsid w:val="00AE19EE"/>
    <w:rsid w:val="00AE2001"/>
    <w:rsid w:val="00AE2C94"/>
    <w:rsid w:val="00AE4B0B"/>
    <w:rsid w:val="00AE4BCD"/>
    <w:rsid w:val="00AE4C16"/>
    <w:rsid w:val="00AE5BB6"/>
    <w:rsid w:val="00AE61B4"/>
    <w:rsid w:val="00AE6226"/>
    <w:rsid w:val="00AE6564"/>
    <w:rsid w:val="00AF0914"/>
    <w:rsid w:val="00AF150F"/>
    <w:rsid w:val="00AF1681"/>
    <w:rsid w:val="00AF1834"/>
    <w:rsid w:val="00AF4BE6"/>
    <w:rsid w:val="00AF4ECF"/>
    <w:rsid w:val="00B0138B"/>
    <w:rsid w:val="00B01AA4"/>
    <w:rsid w:val="00B02723"/>
    <w:rsid w:val="00B03282"/>
    <w:rsid w:val="00B03671"/>
    <w:rsid w:val="00B0439B"/>
    <w:rsid w:val="00B052A5"/>
    <w:rsid w:val="00B055A6"/>
    <w:rsid w:val="00B0590B"/>
    <w:rsid w:val="00B059B9"/>
    <w:rsid w:val="00B05B86"/>
    <w:rsid w:val="00B06848"/>
    <w:rsid w:val="00B06B33"/>
    <w:rsid w:val="00B06E21"/>
    <w:rsid w:val="00B07697"/>
    <w:rsid w:val="00B07CE9"/>
    <w:rsid w:val="00B07F59"/>
    <w:rsid w:val="00B07FBB"/>
    <w:rsid w:val="00B1035A"/>
    <w:rsid w:val="00B105BC"/>
    <w:rsid w:val="00B1080B"/>
    <w:rsid w:val="00B1089B"/>
    <w:rsid w:val="00B11082"/>
    <w:rsid w:val="00B11C89"/>
    <w:rsid w:val="00B131C6"/>
    <w:rsid w:val="00B1328F"/>
    <w:rsid w:val="00B13363"/>
    <w:rsid w:val="00B13978"/>
    <w:rsid w:val="00B14B1A"/>
    <w:rsid w:val="00B202BA"/>
    <w:rsid w:val="00B21430"/>
    <w:rsid w:val="00B2397A"/>
    <w:rsid w:val="00B24021"/>
    <w:rsid w:val="00B24162"/>
    <w:rsid w:val="00B26293"/>
    <w:rsid w:val="00B27661"/>
    <w:rsid w:val="00B30AB4"/>
    <w:rsid w:val="00B30B1A"/>
    <w:rsid w:val="00B30E6A"/>
    <w:rsid w:val="00B311DC"/>
    <w:rsid w:val="00B322F2"/>
    <w:rsid w:val="00B32C49"/>
    <w:rsid w:val="00B33B4F"/>
    <w:rsid w:val="00B33E10"/>
    <w:rsid w:val="00B34D85"/>
    <w:rsid w:val="00B356CB"/>
    <w:rsid w:val="00B35C5D"/>
    <w:rsid w:val="00B36A59"/>
    <w:rsid w:val="00B41D4D"/>
    <w:rsid w:val="00B42FDE"/>
    <w:rsid w:val="00B43F29"/>
    <w:rsid w:val="00B457FC"/>
    <w:rsid w:val="00B462B8"/>
    <w:rsid w:val="00B46A99"/>
    <w:rsid w:val="00B46F70"/>
    <w:rsid w:val="00B4783D"/>
    <w:rsid w:val="00B47879"/>
    <w:rsid w:val="00B51880"/>
    <w:rsid w:val="00B51A3E"/>
    <w:rsid w:val="00B52457"/>
    <w:rsid w:val="00B5429B"/>
    <w:rsid w:val="00B54870"/>
    <w:rsid w:val="00B548D0"/>
    <w:rsid w:val="00B54A2D"/>
    <w:rsid w:val="00B54C2A"/>
    <w:rsid w:val="00B554B4"/>
    <w:rsid w:val="00B556C4"/>
    <w:rsid w:val="00B55991"/>
    <w:rsid w:val="00B62FF8"/>
    <w:rsid w:val="00B633D9"/>
    <w:rsid w:val="00B6418A"/>
    <w:rsid w:val="00B64BB9"/>
    <w:rsid w:val="00B6681E"/>
    <w:rsid w:val="00B66AF0"/>
    <w:rsid w:val="00B66D18"/>
    <w:rsid w:val="00B714F7"/>
    <w:rsid w:val="00B7411D"/>
    <w:rsid w:val="00B74D42"/>
    <w:rsid w:val="00B74E8C"/>
    <w:rsid w:val="00B75142"/>
    <w:rsid w:val="00B77621"/>
    <w:rsid w:val="00B8199C"/>
    <w:rsid w:val="00B81C4D"/>
    <w:rsid w:val="00B821CE"/>
    <w:rsid w:val="00B835C7"/>
    <w:rsid w:val="00B83C13"/>
    <w:rsid w:val="00B866BC"/>
    <w:rsid w:val="00B86D25"/>
    <w:rsid w:val="00B87C47"/>
    <w:rsid w:val="00B900CB"/>
    <w:rsid w:val="00B90C13"/>
    <w:rsid w:val="00B91ED1"/>
    <w:rsid w:val="00B932E1"/>
    <w:rsid w:val="00B9346D"/>
    <w:rsid w:val="00B938AB"/>
    <w:rsid w:val="00B939E4"/>
    <w:rsid w:val="00B93BBC"/>
    <w:rsid w:val="00B93F3B"/>
    <w:rsid w:val="00B94A88"/>
    <w:rsid w:val="00B95339"/>
    <w:rsid w:val="00B95D53"/>
    <w:rsid w:val="00B9647A"/>
    <w:rsid w:val="00B96D8B"/>
    <w:rsid w:val="00BA00B7"/>
    <w:rsid w:val="00BA07CC"/>
    <w:rsid w:val="00BA1232"/>
    <w:rsid w:val="00BA1523"/>
    <w:rsid w:val="00BA15F3"/>
    <w:rsid w:val="00BA167F"/>
    <w:rsid w:val="00BA28E4"/>
    <w:rsid w:val="00BA39F7"/>
    <w:rsid w:val="00BA3D47"/>
    <w:rsid w:val="00BA635A"/>
    <w:rsid w:val="00BA7440"/>
    <w:rsid w:val="00BA7C0C"/>
    <w:rsid w:val="00BA7CE0"/>
    <w:rsid w:val="00BB0420"/>
    <w:rsid w:val="00BB06E7"/>
    <w:rsid w:val="00BB1AF3"/>
    <w:rsid w:val="00BB1E91"/>
    <w:rsid w:val="00BB271C"/>
    <w:rsid w:val="00BB2A3D"/>
    <w:rsid w:val="00BB2B6E"/>
    <w:rsid w:val="00BB3532"/>
    <w:rsid w:val="00BB5195"/>
    <w:rsid w:val="00BB5461"/>
    <w:rsid w:val="00BB5465"/>
    <w:rsid w:val="00BB5597"/>
    <w:rsid w:val="00BB55C1"/>
    <w:rsid w:val="00BB6654"/>
    <w:rsid w:val="00BB6E79"/>
    <w:rsid w:val="00BC220A"/>
    <w:rsid w:val="00BC2D31"/>
    <w:rsid w:val="00BC4F73"/>
    <w:rsid w:val="00BC5108"/>
    <w:rsid w:val="00BC5595"/>
    <w:rsid w:val="00BC5E91"/>
    <w:rsid w:val="00BC6045"/>
    <w:rsid w:val="00BC6B3D"/>
    <w:rsid w:val="00BC6FDE"/>
    <w:rsid w:val="00BC7015"/>
    <w:rsid w:val="00BD041E"/>
    <w:rsid w:val="00BD27F0"/>
    <w:rsid w:val="00BD46D3"/>
    <w:rsid w:val="00BD579F"/>
    <w:rsid w:val="00BD595C"/>
    <w:rsid w:val="00BD624E"/>
    <w:rsid w:val="00BD67F5"/>
    <w:rsid w:val="00BD6DD1"/>
    <w:rsid w:val="00BD790B"/>
    <w:rsid w:val="00BD7CFE"/>
    <w:rsid w:val="00BE223E"/>
    <w:rsid w:val="00BE28A5"/>
    <w:rsid w:val="00BE2BF5"/>
    <w:rsid w:val="00BE2E80"/>
    <w:rsid w:val="00BE4405"/>
    <w:rsid w:val="00BE4931"/>
    <w:rsid w:val="00BE4D3F"/>
    <w:rsid w:val="00BE67E4"/>
    <w:rsid w:val="00BE7121"/>
    <w:rsid w:val="00BE7244"/>
    <w:rsid w:val="00BE749A"/>
    <w:rsid w:val="00BE7E19"/>
    <w:rsid w:val="00BE7FCC"/>
    <w:rsid w:val="00BF006A"/>
    <w:rsid w:val="00BF01E9"/>
    <w:rsid w:val="00BF0997"/>
    <w:rsid w:val="00BF0C6E"/>
    <w:rsid w:val="00BF1B93"/>
    <w:rsid w:val="00BF2BBF"/>
    <w:rsid w:val="00BF35BF"/>
    <w:rsid w:val="00BF3BDE"/>
    <w:rsid w:val="00BF4366"/>
    <w:rsid w:val="00BF47AA"/>
    <w:rsid w:val="00BF5543"/>
    <w:rsid w:val="00BF57EB"/>
    <w:rsid w:val="00BF6E76"/>
    <w:rsid w:val="00BF722B"/>
    <w:rsid w:val="00C011D8"/>
    <w:rsid w:val="00C01D62"/>
    <w:rsid w:val="00C032F7"/>
    <w:rsid w:val="00C0331B"/>
    <w:rsid w:val="00C0434F"/>
    <w:rsid w:val="00C0649A"/>
    <w:rsid w:val="00C06A74"/>
    <w:rsid w:val="00C07601"/>
    <w:rsid w:val="00C07783"/>
    <w:rsid w:val="00C11020"/>
    <w:rsid w:val="00C11437"/>
    <w:rsid w:val="00C11C57"/>
    <w:rsid w:val="00C124D8"/>
    <w:rsid w:val="00C12B16"/>
    <w:rsid w:val="00C12C70"/>
    <w:rsid w:val="00C12E4F"/>
    <w:rsid w:val="00C1577C"/>
    <w:rsid w:val="00C15A6A"/>
    <w:rsid w:val="00C1697C"/>
    <w:rsid w:val="00C16B45"/>
    <w:rsid w:val="00C16E5D"/>
    <w:rsid w:val="00C20FDC"/>
    <w:rsid w:val="00C21D19"/>
    <w:rsid w:val="00C21EC2"/>
    <w:rsid w:val="00C222E2"/>
    <w:rsid w:val="00C224D5"/>
    <w:rsid w:val="00C2343F"/>
    <w:rsid w:val="00C238C8"/>
    <w:rsid w:val="00C23A55"/>
    <w:rsid w:val="00C243CC"/>
    <w:rsid w:val="00C25FF3"/>
    <w:rsid w:val="00C27AEC"/>
    <w:rsid w:val="00C3191C"/>
    <w:rsid w:val="00C31E71"/>
    <w:rsid w:val="00C32191"/>
    <w:rsid w:val="00C32484"/>
    <w:rsid w:val="00C32535"/>
    <w:rsid w:val="00C3349B"/>
    <w:rsid w:val="00C34610"/>
    <w:rsid w:val="00C34694"/>
    <w:rsid w:val="00C34ADE"/>
    <w:rsid w:val="00C34F81"/>
    <w:rsid w:val="00C35AB6"/>
    <w:rsid w:val="00C36982"/>
    <w:rsid w:val="00C37098"/>
    <w:rsid w:val="00C37B54"/>
    <w:rsid w:val="00C40B21"/>
    <w:rsid w:val="00C40C01"/>
    <w:rsid w:val="00C422CD"/>
    <w:rsid w:val="00C432B1"/>
    <w:rsid w:val="00C43A0D"/>
    <w:rsid w:val="00C43B8B"/>
    <w:rsid w:val="00C44CCC"/>
    <w:rsid w:val="00C452CB"/>
    <w:rsid w:val="00C45858"/>
    <w:rsid w:val="00C45966"/>
    <w:rsid w:val="00C45F84"/>
    <w:rsid w:val="00C467B3"/>
    <w:rsid w:val="00C47D67"/>
    <w:rsid w:val="00C47DC8"/>
    <w:rsid w:val="00C503C7"/>
    <w:rsid w:val="00C5051B"/>
    <w:rsid w:val="00C50772"/>
    <w:rsid w:val="00C51824"/>
    <w:rsid w:val="00C522EF"/>
    <w:rsid w:val="00C53BA6"/>
    <w:rsid w:val="00C54C9C"/>
    <w:rsid w:val="00C55D93"/>
    <w:rsid w:val="00C56B32"/>
    <w:rsid w:val="00C578FE"/>
    <w:rsid w:val="00C57EA7"/>
    <w:rsid w:val="00C57FF9"/>
    <w:rsid w:val="00C601DB"/>
    <w:rsid w:val="00C602C0"/>
    <w:rsid w:val="00C61110"/>
    <w:rsid w:val="00C614DC"/>
    <w:rsid w:val="00C621AF"/>
    <w:rsid w:val="00C625F4"/>
    <w:rsid w:val="00C648BE"/>
    <w:rsid w:val="00C65B33"/>
    <w:rsid w:val="00C661B6"/>
    <w:rsid w:val="00C66B5E"/>
    <w:rsid w:val="00C672E3"/>
    <w:rsid w:val="00C7064B"/>
    <w:rsid w:val="00C70B38"/>
    <w:rsid w:val="00C728B2"/>
    <w:rsid w:val="00C746F6"/>
    <w:rsid w:val="00C75ED3"/>
    <w:rsid w:val="00C7665B"/>
    <w:rsid w:val="00C769C9"/>
    <w:rsid w:val="00C77486"/>
    <w:rsid w:val="00C7753B"/>
    <w:rsid w:val="00C80468"/>
    <w:rsid w:val="00C804DA"/>
    <w:rsid w:val="00C80F3A"/>
    <w:rsid w:val="00C81A9B"/>
    <w:rsid w:val="00C81D1A"/>
    <w:rsid w:val="00C82667"/>
    <w:rsid w:val="00C832BA"/>
    <w:rsid w:val="00C84E07"/>
    <w:rsid w:val="00C85F32"/>
    <w:rsid w:val="00C86BF7"/>
    <w:rsid w:val="00C87218"/>
    <w:rsid w:val="00C877C5"/>
    <w:rsid w:val="00C9037F"/>
    <w:rsid w:val="00C90D97"/>
    <w:rsid w:val="00C90DFF"/>
    <w:rsid w:val="00C91EEF"/>
    <w:rsid w:val="00C9333C"/>
    <w:rsid w:val="00C93347"/>
    <w:rsid w:val="00C938E6"/>
    <w:rsid w:val="00C943AF"/>
    <w:rsid w:val="00C978D5"/>
    <w:rsid w:val="00C97C68"/>
    <w:rsid w:val="00CA028A"/>
    <w:rsid w:val="00CA0458"/>
    <w:rsid w:val="00CA05A8"/>
    <w:rsid w:val="00CA0687"/>
    <w:rsid w:val="00CA16B8"/>
    <w:rsid w:val="00CA1A0B"/>
    <w:rsid w:val="00CA1BC1"/>
    <w:rsid w:val="00CA1F51"/>
    <w:rsid w:val="00CA6C69"/>
    <w:rsid w:val="00CA7415"/>
    <w:rsid w:val="00CA793E"/>
    <w:rsid w:val="00CB140C"/>
    <w:rsid w:val="00CB1EA5"/>
    <w:rsid w:val="00CB228D"/>
    <w:rsid w:val="00CB2C50"/>
    <w:rsid w:val="00CB2C77"/>
    <w:rsid w:val="00CB5025"/>
    <w:rsid w:val="00CC01C8"/>
    <w:rsid w:val="00CC10BE"/>
    <w:rsid w:val="00CC307E"/>
    <w:rsid w:val="00CC36F6"/>
    <w:rsid w:val="00CC416E"/>
    <w:rsid w:val="00CC4487"/>
    <w:rsid w:val="00CC4E85"/>
    <w:rsid w:val="00CC5A90"/>
    <w:rsid w:val="00CC5F26"/>
    <w:rsid w:val="00CC65EC"/>
    <w:rsid w:val="00CC79F2"/>
    <w:rsid w:val="00CC7B4C"/>
    <w:rsid w:val="00CD092F"/>
    <w:rsid w:val="00CD0DED"/>
    <w:rsid w:val="00CD122C"/>
    <w:rsid w:val="00CD12A8"/>
    <w:rsid w:val="00CD159F"/>
    <w:rsid w:val="00CD187E"/>
    <w:rsid w:val="00CD1D0D"/>
    <w:rsid w:val="00CD210C"/>
    <w:rsid w:val="00CD22E6"/>
    <w:rsid w:val="00CD28C3"/>
    <w:rsid w:val="00CD37AE"/>
    <w:rsid w:val="00CD40DA"/>
    <w:rsid w:val="00CD43A0"/>
    <w:rsid w:val="00CD48C8"/>
    <w:rsid w:val="00CD590D"/>
    <w:rsid w:val="00CD5CA5"/>
    <w:rsid w:val="00CD68D4"/>
    <w:rsid w:val="00CD6D5B"/>
    <w:rsid w:val="00CD6E90"/>
    <w:rsid w:val="00CD7432"/>
    <w:rsid w:val="00CD74B0"/>
    <w:rsid w:val="00CE043F"/>
    <w:rsid w:val="00CE051F"/>
    <w:rsid w:val="00CE0B38"/>
    <w:rsid w:val="00CE116C"/>
    <w:rsid w:val="00CE1E77"/>
    <w:rsid w:val="00CE6020"/>
    <w:rsid w:val="00CF024B"/>
    <w:rsid w:val="00CF1ADE"/>
    <w:rsid w:val="00CF237F"/>
    <w:rsid w:val="00CF2D6E"/>
    <w:rsid w:val="00CF3A39"/>
    <w:rsid w:val="00CF3B76"/>
    <w:rsid w:val="00CF5DB1"/>
    <w:rsid w:val="00CF776F"/>
    <w:rsid w:val="00CF7C81"/>
    <w:rsid w:val="00D0070C"/>
    <w:rsid w:val="00D02198"/>
    <w:rsid w:val="00D021A1"/>
    <w:rsid w:val="00D02240"/>
    <w:rsid w:val="00D041B8"/>
    <w:rsid w:val="00D045C8"/>
    <w:rsid w:val="00D05E47"/>
    <w:rsid w:val="00D05ED6"/>
    <w:rsid w:val="00D06991"/>
    <w:rsid w:val="00D079DD"/>
    <w:rsid w:val="00D101E4"/>
    <w:rsid w:val="00D10DDA"/>
    <w:rsid w:val="00D11D48"/>
    <w:rsid w:val="00D128B7"/>
    <w:rsid w:val="00D12C88"/>
    <w:rsid w:val="00D1322C"/>
    <w:rsid w:val="00D1383B"/>
    <w:rsid w:val="00D14945"/>
    <w:rsid w:val="00D15151"/>
    <w:rsid w:val="00D15EC2"/>
    <w:rsid w:val="00D16102"/>
    <w:rsid w:val="00D17545"/>
    <w:rsid w:val="00D17769"/>
    <w:rsid w:val="00D17B01"/>
    <w:rsid w:val="00D17DB4"/>
    <w:rsid w:val="00D200B8"/>
    <w:rsid w:val="00D2062B"/>
    <w:rsid w:val="00D21A9D"/>
    <w:rsid w:val="00D23325"/>
    <w:rsid w:val="00D25BC4"/>
    <w:rsid w:val="00D27438"/>
    <w:rsid w:val="00D31587"/>
    <w:rsid w:val="00D31606"/>
    <w:rsid w:val="00D31721"/>
    <w:rsid w:val="00D32474"/>
    <w:rsid w:val="00D33719"/>
    <w:rsid w:val="00D33B12"/>
    <w:rsid w:val="00D373EA"/>
    <w:rsid w:val="00D37F8A"/>
    <w:rsid w:val="00D40B5D"/>
    <w:rsid w:val="00D40B62"/>
    <w:rsid w:val="00D40D18"/>
    <w:rsid w:val="00D41921"/>
    <w:rsid w:val="00D420EB"/>
    <w:rsid w:val="00D42211"/>
    <w:rsid w:val="00D42636"/>
    <w:rsid w:val="00D42F92"/>
    <w:rsid w:val="00D43782"/>
    <w:rsid w:val="00D458FD"/>
    <w:rsid w:val="00D45A62"/>
    <w:rsid w:val="00D45ABC"/>
    <w:rsid w:val="00D467D9"/>
    <w:rsid w:val="00D46B44"/>
    <w:rsid w:val="00D46B57"/>
    <w:rsid w:val="00D46B58"/>
    <w:rsid w:val="00D46C9A"/>
    <w:rsid w:val="00D47627"/>
    <w:rsid w:val="00D504CA"/>
    <w:rsid w:val="00D50C5D"/>
    <w:rsid w:val="00D50F2F"/>
    <w:rsid w:val="00D51473"/>
    <w:rsid w:val="00D51F11"/>
    <w:rsid w:val="00D52DFD"/>
    <w:rsid w:val="00D530DC"/>
    <w:rsid w:val="00D532A9"/>
    <w:rsid w:val="00D54D53"/>
    <w:rsid w:val="00D54E0A"/>
    <w:rsid w:val="00D553D7"/>
    <w:rsid w:val="00D555BF"/>
    <w:rsid w:val="00D56110"/>
    <w:rsid w:val="00D56841"/>
    <w:rsid w:val="00D579DA"/>
    <w:rsid w:val="00D57A0A"/>
    <w:rsid w:val="00D57F38"/>
    <w:rsid w:val="00D601B9"/>
    <w:rsid w:val="00D6024C"/>
    <w:rsid w:val="00D60E69"/>
    <w:rsid w:val="00D61F9C"/>
    <w:rsid w:val="00D62001"/>
    <w:rsid w:val="00D63AFB"/>
    <w:rsid w:val="00D63F1D"/>
    <w:rsid w:val="00D63F3D"/>
    <w:rsid w:val="00D64AF5"/>
    <w:rsid w:val="00D70898"/>
    <w:rsid w:val="00D70DE8"/>
    <w:rsid w:val="00D70F18"/>
    <w:rsid w:val="00D7316A"/>
    <w:rsid w:val="00D7357D"/>
    <w:rsid w:val="00D73C0D"/>
    <w:rsid w:val="00D73CBB"/>
    <w:rsid w:val="00D73E29"/>
    <w:rsid w:val="00D73F62"/>
    <w:rsid w:val="00D75798"/>
    <w:rsid w:val="00D757AB"/>
    <w:rsid w:val="00D81248"/>
    <w:rsid w:val="00D825E9"/>
    <w:rsid w:val="00D830E1"/>
    <w:rsid w:val="00D839F3"/>
    <w:rsid w:val="00D8448D"/>
    <w:rsid w:val="00D87AB1"/>
    <w:rsid w:val="00D923C0"/>
    <w:rsid w:val="00D92603"/>
    <w:rsid w:val="00D92BD9"/>
    <w:rsid w:val="00D9440D"/>
    <w:rsid w:val="00D94AFF"/>
    <w:rsid w:val="00D9518D"/>
    <w:rsid w:val="00D96FF7"/>
    <w:rsid w:val="00DA09B2"/>
    <w:rsid w:val="00DA0CF5"/>
    <w:rsid w:val="00DA27B2"/>
    <w:rsid w:val="00DA31D6"/>
    <w:rsid w:val="00DA559D"/>
    <w:rsid w:val="00DA5E14"/>
    <w:rsid w:val="00DA77A0"/>
    <w:rsid w:val="00DB0490"/>
    <w:rsid w:val="00DB16BA"/>
    <w:rsid w:val="00DB18D7"/>
    <w:rsid w:val="00DB218A"/>
    <w:rsid w:val="00DB333C"/>
    <w:rsid w:val="00DB394F"/>
    <w:rsid w:val="00DB3B2D"/>
    <w:rsid w:val="00DB3DBF"/>
    <w:rsid w:val="00DB50FD"/>
    <w:rsid w:val="00DB55AC"/>
    <w:rsid w:val="00DB6E8D"/>
    <w:rsid w:val="00DB7BE2"/>
    <w:rsid w:val="00DC0953"/>
    <w:rsid w:val="00DC27E6"/>
    <w:rsid w:val="00DC2B66"/>
    <w:rsid w:val="00DC2E75"/>
    <w:rsid w:val="00DC3EEE"/>
    <w:rsid w:val="00DC4148"/>
    <w:rsid w:val="00DC472F"/>
    <w:rsid w:val="00DC4DD3"/>
    <w:rsid w:val="00DC5BA3"/>
    <w:rsid w:val="00DC6F07"/>
    <w:rsid w:val="00DC7D25"/>
    <w:rsid w:val="00DD291C"/>
    <w:rsid w:val="00DD293F"/>
    <w:rsid w:val="00DD2F8A"/>
    <w:rsid w:val="00DD34E6"/>
    <w:rsid w:val="00DD3CA9"/>
    <w:rsid w:val="00DD5CBC"/>
    <w:rsid w:val="00DD7208"/>
    <w:rsid w:val="00DD7674"/>
    <w:rsid w:val="00DE01FA"/>
    <w:rsid w:val="00DE0C68"/>
    <w:rsid w:val="00DE16A9"/>
    <w:rsid w:val="00DE20A4"/>
    <w:rsid w:val="00DE3260"/>
    <w:rsid w:val="00DE4385"/>
    <w:rsid w:val="00DE4B3F"/>
    <w:rsid w:val="00DE71F0"/>
    <w:rsid w:val="00DE72C4"/>
    <w:rsid w:val="00DF049A"/>
    <w:rsid w:val="00DF18A5"/>
    <w:rsid w:val="00DF25AC"/>
    <w:rsid w:val="00DF2E5D"/>
    <w:rsid w:val="00DF35BA"/>
    <w:rsid w:val="00DF35F2"/>
    <w:rsid w:val="00DF3757"/>
    <w:rsid w:val="00DF3936"/>
    <w:rsid w:val="00DF3BDD"/>
    <w:rsid w:val="00DF5CC2"/>
    <w:rsid w:val="00DF5D47"/>
    <w:rsid w:val="00DF5E4A"/>
    <w:rsid w:val="00DF7F2C"/>
    <w:rsid w:val="00E0081B"/>
    <w:rsid w:val="00E00C73"/>
    <w:rsid w:val="00E013DB"/>
    <w:rsid w:val="00E015F3"/>
    <w:rsid w:val="00E0233F"/>
    <w:rsid w:val="00E038A9"/>
    <w:rsid w:val="00E05185"/>
    <w:rsid w:val="00E05AAD"/>
    <w:rsid w:val="00E05E23"/>
    <w:rsid w:val="00E06F52"/>
    <w:rsid w:val="00E074B7"/>
    <w:rsid w:val="00E07AE4"/>
    <w:rsid w:val="00E10AE4"/>
    <w:rsid w:val="00E10F0A"/>
    <w:rsid w:val="00E11C38"/>
    <w:rsid w:val="00E12273"/>
    <w:rsid w:val="00E12DB7"/>
    <w:rsid w:val="00E130E9"/>
    <w:rsid w:val="00E13248"/>
    <w:rsid w:val="00E134D2"/>
    <w:rsid w:val="00E141E4"/>
    <w:rsid w:val="00E162A5"/>
    <w:rsid w:val="00E16BA9"/>
    <w:rsid w:val="00E17DFF"/>
    <w:rsid w:val="00E21919"/>
    <w:rsid w:val="00E21952"/>
    <w:rsid w:val="00E22E8D"/>
    <w:rsid w:val="00E22EDA"/>
    <w:rsid w:val="00E23895"/>
    <w:rsid w:val="00E24BBE"/>
    <w:rsid w:val="00E24C1D"/>
    <w:rsid w:val="00E25A96"/>
    <w:rsid w:val="00E26973"/>
    <w:rsid w:val="00E30A23"/>
    <w:rsid w:val="00E30D9C"/>
    <w:rsid w:val="00E30DE0"/>
    <w:rsid w:val="00E31EB0"/>
    <w:rsid w:val="00E32171"/>
    <w:rsid w:val="00E32D8B"/>
    <w:rsid w:val="00E34BBE"/>
    <w:rsid w:val="00E3611A"/>
    <w:rsid w:val="00E369E5"/>
    <w:rsid w:val="00E36B2D"/>
    <w:rsid w:val="00E36C38"/>
    <w:rsid w:val="00E375D7"/>
    <w:rsid w:val="00E4023B"/>
    <w:rsid w:val="00E40CEA"/>
    <w:rsid w:val="00E423E9"/>
    <w:rsid w:val="00E43203"/>
    <w:rsid w:val="00E438C3"/>
    <w:rsid w:val="00E43C21"/>
    <w:rsid w:val="00E43E6C"/>
    <w:rsid w:val="00E43F8B"/>
    <w:rsid w:val="00E47359"/>
    <w:rsid w:val="00E47441"/>
    <w:rsid w:val="00E504CD"/>
    <w:rsid w:val="00E50C78"/>
    <w:rsid w:val="00E52753"/>
    <w:rsid w:val="00E52860"/>
    <w:rsid w:val="00E52F09"/>
    <w:rsid w:val="00E5447B"/>
    <w:rsid w:val="00E554AD"/>
    <w:rsid w:val="00E569DC"/>
    <w:rsid w:val="00E56C41"/>
    <w:rsid w:val="00E602E4"/>
    <w:rsid w:val="00E606E6"/>
    <w:rsid w:val="00E61CFF"/>
    <w:rsid w:val="00E639F2"/>
    <w:rsid w:val="00E63EFF"/>
    <w:rsid w:val="00E67BD8"/>
    <w:rsid w:val="00E706A0"/>
    <w:rsid w:val="00E71C01"/>
    <w:rsid w:val="00E71EAE"/>
    <w:rsid w:val="00E72925"/>
    <w:rsid w:val="00E74AAC"/>
    <w:rsid w:val="00E757C5"/>
    <w:rsid w:val="00E75FCC"/>
    <w:rsid w:val="00E75FFD"/>
    <w:rsid w:val="00E76F03"/>
    <w:rsid w:val="00E77A32"/>
    <w:rsid w:val="00E80EFF"/>
    <w:rsid w:val="00E813E5"/>
    <w:rsid w:val="00E8319B"/>
    <w:rsid w:val="00E83D26"/>
    <w:rsid w:val="00E83DF5"/>
    <w:rsid w:val="00E83F8B"/>
    <w:rsid w:val="00E84121"/>
    <w:rsid w:val="00E85AA6"/>
    <w:rsid w:val="00E865A2"/>
    <w:rsid w:val="00E86FEF"/>
    <w:rsid w:val="00E91222"/>
    <w:rsid w:val="00E917A7"/>
    <w:rsid w:val="00E933EE"/>
    <w:rsid w:val="00E9373A"/>
    <w:rsid w:val="00E93C06"/>
    <w:rsid w:val="00E9427A"/>
    <w:rsid w:val="00E94930"/>
    <w:rsid w:val="00E94956"/>
    <w:rsid w:val="00E952EB"/>
    <w:rsid w:val="00E95966"/>
    <w:rsid w:val="00E96539"/>
    <w:rsid w:val="00E968BF"/>
    <w:rsid w:val="00EA0312"/>
    <w:rsid w:val="00EA0397"/>
    <w:rsid w:val="00EA0CC5"/>
    <w:rsid w:val="00EA0F3B"/>
    <w:rsid w:val="00EA11FD"/>
    <w:rsid w:val="00EA220F"/>
    <w:rsid w:val="00EA3B0A"/>
    <w:rsid w:val="00EA3F7B"/>
    <w:rsid w:val="00EA4359"/>
    <w:rsid w:val="00EA4C14"/>
    <w:rsid w:val="00EA5131"/>
    <w:rsid w:val="00EA5384"/>
    <w:rsid w:val="00EA6A2D"/>
    <w:rsid w:val="00EA7FD4"/>
    <w:rsid w:val="00EB0F83"/>
    <w:rsid w:val="00EB13CB"/>
    <w:rsid w:val="00EB151F"/>
    <w:rsid w:val="00EB2136"/>
    <w:rsid w:val="00EB2490"/>
    <w:rsid w:val="00EB315C"/>
    <w:rsid w:val="00EB5C29"/>
    <w:rsid w:val="00EB5F3E"/>
    <w:rsid w:val="00EB6FEA"/>
    <w:rsid w:val="00EC0756"/>
    <w:rsid w:val="00EC095E"/>
    <w:rsid w:val="00EC1554"/>
    <w:rsid w:val="00EC1DBF"/>
    <w:rsid w:val="00EC277F"/>
    <w:rsid w:val="00EC2C7A"/>
    <w:rsid w:val="00EC4FC5"/>
    <w:rsid w:val="00EC5B20"/>
    <w:rsid w:val="00EC62ED"/>
    <w:rsid w:val="00EC64BF"/>
    <w:rsid w:val="00EC6A2B"/>
    <w:rsid w:val="00EC6DE0"/>
    <w:rsid w:val="00EC70BE"/>
    <w:rsid w:val="00ED010D"/>
    <w:rsid w:val="00ED01EF"/>
    <w:rsid w:val="00ED09A3"/>
    <w:rsid w:val="00ED0D74"/>
    <w:rsid w:val="00ED303D"/>
    <w:rsid w:val="00ED3AFC"/>
    <w:rsid w:val="00ED41D9"/>
    <w:rsid w:val="00ED6276"/>
    <w:rsid w:val="00ED6AB3"/>
    <w:rsid w:val="00EE1071"/>
    <w:rsid w:val="00EE109C"/>
    <w:rsid w:val="00EE11F2"/>
    <w:rsid w:val="00EE1AA2"/>
    <w:rsid w:val="00EE2701"/>
    <w:rsid w:val="00EE28ED"/>
    <w:rsid w:val="00EE3543"/>
    <w:rsid w:val="00EE411C"/>
    <w:rsid w:val="00EE4147"/>
    <w:rsid w:val="00EE4E8D"/>
    <w:rsid w:val="00EF03D8"/>
    <w:rsid w:val="00EF0959"/>
    <w:rsid w:val="00EF0B7A"/>
    <w:rsid w:val="00EF1904"/>
    <w:rsid w:val="00EF259A"/>
    <w:rsid w:val="00EF3CF9"/>
    <w:rsid w:val="00EF420E"/>
    <w:rsid w:val="00EF43F7"/>
    <w:rsid w:val="00EF4508"/>
    <w:rsid w:val="00EF4B20"/>
    <w:rsid w:val="00EF4D01"/>
    <w:rsid w:val="00F009B9"/>
    <w:rsid w:val="00F00FE6"/>
    <w:rsid w:val="00F01562"/>
    <w:rsid w:val="00F02125"/>
    <w:rsid w:val="00F03B3A"/>
    <w:rsid w:val="00F055B4"/>
    <w:rsid w:val="00F05658"/>
    <w:rsid w:val="00F06A6D"/>
    <w:rsid w:val="00F06DCD"/>
    <w:rsid w:val="00F10127"/>
    <w:rsid w:val="00F10560"/>
    <w:rsid w:val="00F10EE1"/>
    <w:rsid w:val="00F11A81"/>
    <w:rsid w:val="00F12C4D"/>
    <w:rsid w:val="00F13EAA"/>
    <w:rsid w:val="00F13ED6"/>
    <w:rsid w:val="00F144FA"/>
    <w:rsid w:val="00F148D5"/>
    <w:rsid w:val="00F14F30"/>
    <w:rsid w:val="00F15E79"/>
    <w:rsid w:val="00F16A0F"/>
    <w:rsid w:val="00F17C0B"/>
    <w:rsid w:val="00F20154"/>
    <w:rsid w:val="00F20611"/>
    <w:rsid w:val="00F20770"/>
    <w:rsid w:val="00F21551"/>
    <w:rsid w:val="00F21EA0"/>
    <w:rsid w:val="00F25007"/>
    <w:rsid w:val="00F25DFE"/>
    <w:rsid w:val="00F27F72"/>
    <w:rsid w:val="00F3099E"/>
    <w:rsid w:val="00F31058"/>
    <w:rsid w:val="00F33693"/>
    <w:rsid w:val="00F35A66"/>
    <w:rsid w:val="00F35AA4"/>
    <w:rsid w:val="00F35BF8"/>
    <w:rsid w:val="00F3617D"/>
    <w:rsid w:val="00F41C4D"/>
    <w:rsid w:val="00F43700"/>
    <w:rsid w:val="00F437AC"/>
    <w:rsid w:val="00F437E2"/>
    <w:rsid w:val="00F444A2"/>
    <w:rsid w:val="00F446F5"/>
    <w:rsid w:val="00F4579B"/>
    <w:rsid w:val="00F45D2B"/>
    <w:rsid w:val="00F462A4"/>
    <w:rsid w:val="00F466F1"/>
    <w:rsid w:val="00F47626"/>
    <w:rsid w:val="00F47FEA"/>
    <w:rsid w:val="00F507B2"/>
    <w:rsid w:val="00F52AC5"/>
    <w:rsid w:val="00F52D95"/>
    <w:rsid w:val="00F54877"/>
    <w:rsid w:val="00F557D8"/>
    <w:rsid w:val="00F5601A"/>
    <w:rsid w:val="00F56209"/>
    <w:rsid w:val="00F57AC1"/>
    <w:rsid w:val="00F6234B"/>
    <w:rsid w:val="00F62583"/>
    <w:rsid w:val="00F627D9"/>
    <w:rsid w:val="00F62D96"/>
    <w:rsid w:val="00F62EDA"/>
    <w:rsid w:val="00F6316C"/>
    <w:rsid w:val="00F6424A"/>
    <w:rsid w:val="00F65027"/>
    <w:rsid w:val="00F70170"/>
    <w:rsid w:val="00F70576"/>
    <w:rsid w:val="00F7098B"/>
    <w:rsid w:val="00F70D0F"/>
    <w:rsid w:val="00F72B69"/>
    <w:rsid w:val="00F72B6D"/>
    <w:rsid w:val="00F72D05"/>
    <w:rsid w:val="00F731BF"/>
    <w:rsid w:val="00F73350"/>
    <w:rsid w:val="00F7337B"/>
    <w:rsid w:val="00F736D6"/>
    <w:rsid w:val="00F73AB2"/>
    <w:rsid w:val="00F73F2C"/>
    <w:rsid w:val="00F73FE0"/>
    <w:rsid w:val="00F75122"/>
    <w:rsid w:val="00F758D9"/>
    <w:rsid w:val="00F800E8"/>
    <w:rsid w:val="00F8237B"/>
    <w:rsid w:val="00F8367B"/>
    <w:rsid w:val="00F83764"/>
    <w:rsid w:val="00F83DE8"/>
    <w:rsid w:val="00F840A9"/>
    <w:rsid w:val="00F84D83"/>
    <w:rsid w:val="00F856A4"/>
    <w:rsid w:val="00F856D8"/>
    <w:rsid w:val="00F8593B"/>
    <w:rsid w:val="00F85C51"/>
    <w:rsid w:val="00F85CC0"/>
    <w:rsid w:val="00F85EE0"/>
    <w:rsid w:val="00F8609B"/>
    <w:rsid w:val="00F86D0B"/>
    <w:rsid w:val="00F876F1"/>
    <w:rsid w:val="00F87F78"/>
    <w:rsid w:val="00F90496"/>
    <w:rsid w:val="00F90EBD"/>
    <w:rsid w:val="00F91886"/>
    <w:rsid w:val="00F932CB"/>
    <w:rsid w:val="00F94F5F"/>
    <w:rsid w:val="00F95553"/>
    <w:rsid w:val="00F96445"/>
    <w:rsid w:val="00F96D46"/>
    <w:rsid w:val="00FA1FD6"/>
    <w:rsid w:val="00FA33DF"/>
    <w:rsid w:val="00FA3805"/>
    <w:rsid w:val="00FA3AC1"/>
    <w:rsid w:val="00FA5917"/>
    <w:rsid w:val="00FA7EA8"/>
    <w:rsid w:val="00FB1F4F"/>
    <w:rsid w:val="00FB23F6"/>
    <w:rsid w:val="00FB2540"/>
    <w:rsid w:val="00FB2B0B"/>
    <w:rsid w:val="00FB33FE"/>
    <w:rsid w:val="00FB365A"/>
    <w:rsid w:val="00FB4480"/>
    <w:rsid w:val="00FB4ED2"/>
    <w:rsid w:val="00FB55F3"/>
    <w:rsid w:val="00FB5A07"/>
    <w:rsid w:val="00FB5E08"/>
    <w:rsid w:val="00FB7DD6"/>
    <w:rsid w:val="00FC0F23"/>
    <w:rsid w:val="00FC12A3"/>
    <w:rsid w:val="00FC149A"/>
    <w:rsid w:val="00FC2448"/>
    <w:rsid w:val="00FC274B"/>
    <w:rsid w:val="00FC2FD0"/>
    <w:rsid w:val="00FC3030"/>
    <w:rsid w:val="00FC3686"/>
    <w:rsid w:val="00FC37F4"/>
    <w:rsid w:val="00FC48C6"/>
    <w:rsid w:val="00FC5017"/>
    <w:rsid w:val="00FD0114"/>
    <w:rsid w:val="00FD2098"/>
    <w:rsid w:val="00FD2143"/>
    <w:rsid w:val="00FD26BA"/>
    <w:rsid w:val="00FD27A6"/>
    <w:rsid w:val="00FD28F9"/>
    <w:rsid w:val="00FD2C66"/>
    <w:rsid w:val="00FD2DEB"/>
    <w:rsid w:val="00FD31BF"/>
    <w:rsid w:val="00FD3A6E"/>
    <w:rsid w:val="00FD44D2"/>
    <w:rsid w:val="00FD452A"/>
    <w:rsid w:val="00FD491D"/>
    <w:rsid w:val="00FD4E21"/>
    <w:rsid w:val="00FD4F38"/>
    <w:rsid w:val="00FE0275"/>
    <w:rsid w:val="00FE11FF"/>
    <w:rsid w:val="00FE1559"/>
    <w:rsid w:val="00FE21AD"/>
    <w:rsid w:val="00FE453B"/>
    <w:rsid w:val="00FE49CC"/>
    <w:rsid w:val="00FE51C4"/>
    <w:rsid w:val="00FE5C7E"/>
    <w:rsid w:val="00FE5F5A"/>
    <w:rsid w:val="00FE6F59"/>
    <w:rsid w:val="00FE712D"/>
    <w:rsid w:val="00FE7DA0"/>
    <w:rsid w:val="00FF05B5"/>
    <w:rsid w:val="00FF212B"/>
    <w:rsid w:val="00FF2494"/>
    <w:rsid w:val="00FF33E0"/>
    <w:rsid w:val="00FF35FA"/>
    <w:rsid w:val="00FF39BD"/>
    <w:rsid w:val="00FF413B"/>
    <w:rsid w:val="00FF540B"/>
    <w:rsid w:val="00FF60C1"/>
    <w:rsid w:val="00FF67C3"/>
    <w:rsid w:val="00FF6B3C"/>
    <w:rsid w:val="00FF6F4C"/>
    <w:rsid w:val="00FF7B11"/>
    <w:rsid w:val="00FF7CD5"/>
    <w:rsid w:val="07F923A1"/>
    <w:rsid w:val="0F7F6343"/>
    <w:rsid w:val="21F229A5"/>
    <w:rsid w:val="23BF0FAD"/>
    <w:rsid w:val="27FA253C"/>
    <w:rsid w:val="29173CA2"/>
    <w:rsid w:val="29177195"/>
    <w:rsid w:val="2F4C7AA6"/>
    <w:rsid w:val="300A0CC8"/>
    <w:rsid w:val="3A9813C6"/>
    <w:rsid w:val="43006D78"/>
    <w:rsid w:val="43832973"/>
    <w:rsid w:val="43C401ED"/>
    <w:rsid w:val="454B3FF6"/>
    <w:rsid w:val="48A54FCB"/>
    <w:rsid w:val="4A2B43F6"/>
    <w:rsid w:val="4EDF237F"/>
    <w:rsid w:val="56D37020"/>
    <w:rsid w:val="5A002745"/>
    <w:rsid w:val="5AF00ACF"/>
    <w:rsid w:val="5EF534F9"/>
    <w:rsid w:val="5FAE5D89"/>
    <w:rsid w:val="62F7544F"/>
    <w:rsid w:val="67E450CE"/>
    <w:rsid w:val="6B811C71"/>
    <w:rsid w:val="6D8E05D0"/>
    <w:rsid w:val="6E1703AC"/>
    <w:rsid w:val="70C20326"/>
    <w:rsid w:val="74D925D0"/>
    <w:rsid w:val="7BDB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24C69C"/>
  <w15:docId w15:val="{AA5D1730-F60E-4D22-B596-63506FE4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Balloon Text"/>
    <w:basedOn w:val="a"/>
    <w:link w:val="ac"/>
    <w:uiPriority w:val="99"/>
    <w:semiHidden/>
    <w:unhideWhenUsed/>
    <w:qFormat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snapToGrid w:val="0"/>
      <w:spacing w:line="560" w:lineRule="exact"/>
    </w:pPr>
    <w:rPr>
      <w:rFonts w:ascii="方正仿宋_GBK" w:eastAsia="方正仿宋_GBK"/>
      <w:b/>
      <w:bCs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1">
    <w:name w:val="Subtitle"/>
    <w:basedOn w:val="a"/>
    <w:next w:val="a"/>
    <w:link w:val="af2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3">
    <w:name w:val="footnote text"/>
    <w:basedOn w:val="a"/>
    <w:link w:val="af4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5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6">
    <w:name w:val="annotation subject"/>
    <w:basedOn w:val="a3"/>
    <w:next w:val="a3"/>
    <w:link w:val="af7"/>
    <w:uiPriority w:val="99"/>
    <w:semiHidden/>
    <w:unhideWhenUsed/>
    <w:qFormat/>
    <w:rPr>
      <w:b/>
      <w:bCs/>
    </w:rPr>
  </w:style>
  <w:style w:type="table" w:styleId="af8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c">
    <w:name w:val="annotation reference"/>
    <w:basedOn w:val="a0"/>
    <w:uiPriority w:val="99"/>
    <w:unhideWhenUsed/>
    <w:qFormat/>
    <w:rPr>
      <w:sz w:val="21"/>
      <w:szCs w:val="21"/>
    </w:rPr>
  </w:style>
  <w:style w:type="character" w:styleId="afd">
    <w:name w:val="footnote reference"/>
    <w:basedOn w:val="a0"/>
    <w:uiPriority w:val="99"/>
    <w:unhideWhenUsed/>
    <w:qFormat/>
    <w:rPr>
      <w:vertAlign w:val="superscript"/>
    </w:rPr>
  </w:style>
  <w:style w:type="paragraph" w:styleId="afe">
    <w:name w:val="List Paragraph"/>
    <w:basedOn w:val="a"/>
    <w:link w:val="aff"/>
    <w:uiPriority w:val="1"/>
    <w:qFormat/>
    <w:pPr>
      <w:ind w:firstLineChars="200" w:firstLine="420"/>
    </w:pPr>
  </w:style>
  <w:style w:type="character" w:customStyle="1" w:styleId="af0">
    <w:name w:val="页眉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e">
    <w:name w:val="页脚 字符"/>
    <w:basedOn w:val="a0"/>
    <w:link w:val="ad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7">
    <w:name w:val="批注主题 字符"/>
    <w:basedOn w:val="a4"/>
    <w:link w:val="af6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">
    <w:name w:val="列表段落 字符"/>
    <w:basedOn w:val="a0"/>
    <w:link w:val="afe"/>
    <w:uiPriority w:val="1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0">
    <w:name w:val="一级标题"/>
    <w:basedOn w:val="a"/>
    <w:link w:val="aff1"/>
    <w:qFormat/>
    <w:rPr>
      <w:rFonts w:ascii="方正仿宋_GBK" w:eastAsia="方正仿宋_GBK"/>
      <w:b/>
      <w:bCs/>
      <w:sz w:val="32"/>
      <w:szCs w:val="32"/>
    </w:rPr>
  </w:style>
  <w:style w:type="character" w:customStyle="1" w:styleId="aff1">
    <w:name w:val="一级标题 字符"/>
    <w:basedOn w:val="a0"/>
    <w:link w:val="aff0"/>
    <w:qFormat/>
    <w:rPr>
      <w:b/>
      <w:bCs/>
      <w:sz w:val="32"/>
      <w:szCs w:val="32"/>
    </w:rPr>
  </w:style>
  <w:style w:type="paragraph" w:customStyle="1" w:styleId="aff2">
    <w:name w:val="二级标题"/>
    <w:basedOn w:val="a"/>
    <w:link w:val="aff3"/>
    <w:qFormat/>
    <w:rPr>
      <w:rFonts w:ascii="方正仿宋_GBK" w:eastAsia="方正仿宋_GBK"/>
      <w:b/>
      <w:bCs/>
      <w:sz w:val="32"/>
      <w:szCs w:val="32"/>
    </w:rPr>
  </w:style>
  <w:style w:type="character" w:customStyle="1" w:styleId="aff3">
    <w:name w:val="二级标题 字符"/>
    <w:basedOn w:val="a0"/>
    <w:link w:val="aff2"/>
    <w:qFormat/>
    <w:rPr>
      <w:b/>
      <w:bCs/>
      <w:sz w:val="32"/>
      <w:szCs w:val="32"/>
    </w:rPr>
  </w:style>
  <w:style w:type="character" w:customStyle="1" w:styleId="ac">
    <w:name w:val="批注框文本 字符"/>
    <w:basedOn w:val="a0"/>
    <w:link w:val="ab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hAnsi="Calibri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2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3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2">
    <w:name w:val="副标题 字符"/>
    <w:basedOn w:val="a0"/>
    <w:link w:val="af1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4">
    <w:name w:val="脚注文本 字符"/>
    <w:basedOn w:val="a0"/>
    <w:link w:val="af3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5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val="en-GB"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e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val="en-GB"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3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paragraph" w:customStyle="1" w:styleId="2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31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2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f4">
    <w:name w:val="Revision"/>
    <w:hidden/>
    <w:uiPriority w:val="99"/>
    <w:unhideWhenUsed/>
    <w:rsid w:val="008B749B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B0EEF-05C7-4A65-80A6-D50669C1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12</Pages>
  <Words>756</Words>
  <Characters>4544</Characters>
  <Application>Microsoft Office Word</Application>
  <DocSecurity>0</DocSecurity>
  <Lines>181</Lines>
  <Paragraphs>115</Paragraphs>
  <ScaleCrop>false</ScaleCrop>
  <Company>Microsoft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Ying SUN</cp:lastModifiedBy>
  <cp:revision>95</cp:revision>
  <cp:lastPrinted>2026-07-14T03:39:00Z</cp:lastPrinted>
  <dcterms:created xsi:type="dcterms:W3CDTF">2026-05-25T04:04:00Z</dcterms:created>
  <dcterms:modified xsi:type="dcterms:W3CDTF">2026-07-22T08:25:00Z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2052-12.1.0.26375</vt:lpwstr>
  </property>
  <property fmtid="{D5CDD505-2E9C-101B-9397-08002B2CF9AE}" pid="4" name="ICV">
    <vt:lpwstr>6411E24C02DE484696C6F0AEF7F586F3_13</vt:lpwstr>
  </property>
  <property fmtid="{D5CDD505-2E9C-101B-9397-08002B2CF9AE}" pid="5" name="KSOTemplateDocerSaveRecord">
    <vt:lpwstr>eyJoZGlkIjoiOTNjOWY2M2RkNmFmMWZhY2Y3Zjc5YTJlNDQwMmEwNjQiLCJ1c2VySWQiOiIxMjQwNTk5NzY1In0=</vt:lpwstr>
  </property>
</Properties>
</file>