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608F1844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403260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2</w:t>
      </w:r>
    </w:p>
    <w:p w14:paraId="4388C965" w14:textId="77777777" w:rsidR="000625F8" w:rsidRPr="00EE6FEC" w:rsidRDefault="000625F8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71A2F790" w14:textId="77777777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EE6FEC">
        <w:rPr>
          <w:rFonts w:ascii="Times New Roman" w:eastAsia="方正黑体_GBK" w:hAnsi="Times New Roman" w:cs="Times New Roman"/>
          <w:b/>
          <w:bCs/>
          <w:sz w:val="24"/>
          <w:szCs w:val="24"/>
        </w:rPr>
        <w:t>Welcome Member States</w:t>
      </w:r>
    </w:p>
    <w:p w14:paraId="435F75E4" w14:textId="6552E40B" w:rsidR="002F39A1" w:rsidRPr="00730382" w:rsidRDefault="00A7144F" w:rsidP="00EE6FEC">
      <w:pPr>
        <w:tabs>
          <w:tab w:val="left" w:pos="1530"/>
        </w:tabs>
        <w:snapToGrid w:val="0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  <w:r>
        <w:rPr>
          <w:rFonts w:ascii="Calibri" w:eastAsia="方正黑体_GBK" w:hAnsi="Calibri" w:cs="Calibri"/>
          <w:b/>
          <w:bCs/>
          <w:sz w:val="32"/>
          <w:szCs w:val="32"/>
        </w:rPr>
        <w:tab/>
      </w:r>
    </w:p>
    <w:tbl>
      <w:tblPr>
        <w:tblStyle w:val="af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F39A1" w:rsidRPr="00EE6FEC" w14:paraId="1AE798A8" w14:textId="77777777" w:rsidTr="00EE6FEC">
        <w:tc>
          <w:tcPr>
            <w:tcW w:w="8834" w:type="dxa"/>
          </w:tcPr>
          <w:p w14:paraId="4CED56FF" w14:textId="7E7EA79E" w:rsidR="002F39A1" w:rsidRPr="00EE6FEC" w:rsidRDefault="002F39A1" w:rsidP="00EE6FEC">
            <w:pPr>
              <w:widowControl/>
              <w:snapToGrid w:val="0"/>
              <w:spacing w:afterLines="50" w:after="156"/>
              <w:jc w:val="left"/>
              <w:rPr>
                <w:rFonts w:ascii="Times New Roman" w:eastAsia="方正仿宋_GBK"/>
                <w:sz w:val="24"/>
                <w:szCs w:val="24"/>
              </w:rPr>
            </w:pPr>
            <w:r w:rsidRPr="00EE6FEC">
              <w:rPr>
                <w:rFonts w:ascii="Times New Roman" w:eastAsia="方正仿宋_GBK"/>
                <w:b/>
                <w:bCs/>
                <w:sz w:val="24"/>
                <w:szCs w:val="24"/>
              </w:rPr>
              <w:t xml:space="preserve">The </w:t>
            </w:r>
            <w:r w:rsidR="00BF25FF" w:rsidRPr="00EE6FEC">
              <w:rPr>
                <w:rFonts w:ascii="Times New Roman" w:eastAsia="方正仿宋_GBK"/>
                <w:b/>
                <w:bCs/>
                <w:sz w:val="24"/>
                <w:szCs w:val="24"/>
              </w:rPr>
              <w:t>plenary</w:t>
            </w:r>
            <w:r w:rsidRPr="00EE6FEC">
              <w:rPr>
                <w:rFonts w:ascii="Times New Roman" w:eastAsia="方正仿宋_GBK"/>
                <w:b/>
                <w:bCs/>
                <w:sz w:val="24"/>
                <w:szCs w:val="24"/>
              </w:rPr>
              <w:t xml:space="preserve"> is invited to</w:t>
            </w:r>
            <w:r w:rsidRPr="00EE6FEC">
              <w:rPr>
                <w:rFonts w:ascii="Times New Roman" w:eastAsia="方正仿宋_GBK"/>
                <w:sz w:val="24"/>
                <w:szCs w:val="24"/>
              </w:rPr>
              <w:t>:</w:t>
            </w:r>
          </w:p>
          <w:p w14:paraId="5A5E0A6E" w14:textId="6F7B3D78" w:rsidR="002F39A1" w:rsidRPr="00EE6FEC" w:rsidRDefault="002F39A1" w:rsidP="00EE6FEC">
            <w:pPr>
              <w:pStyle w:val="aff1"/>
              <w:widowControl/>
              <w:numPr>
                <w:ilvl w:val="0"/>
                <w:numId w:val="61"/>
              </w:numPr>
              <w:snapToGrid w:val="0"/>
              <w:spacing w:afterLines="50" w:after="156"/>
              <w:ind w:firstLineChars="0"/>
              <w:jc w:val="left"/>
              <w:rPr>
                <w:rFonts w:ascii="Times New Roman" w:eastAsia="方正仿宋_GBK"/>
                <w:sz w:val="24"/>
                <w:szCs w:val="24"/>
              </w:rPr>
            </w:pPr>
            <w:r w:rsidRPr="00EE6FEC">
              <w:rPr>
                <w:rFonts w:ascii="Times New Roman" w:eastAsia="方正仿宋_GBK"/>
                <w:sz w:val="24"/>
                <w:szCs w:val="24"/>
              </w:rPr>
              <w:t xml:space="preserve">Take note of the list of Member States and the progress </w:t>
            </w:r>
            <w:r w:rsidR="009F60AF" w:rsidRPr="009F60AF">
              <w:rPr>
                <w:rFonts w:ascii="Times New Roman" w:eastAsia="方正仿宋_GBK"/>
                <w:sz w:val="24"/>
                <w:szCs w:val="24"/>
              </w:rPr>
              <w:t>made by signatory States in depositing their action instruments</w:t>
            </w:r>
            <w:r w:rsidR="0002260B">
              <w:rPr>
                <w:rFonts w:ascii="Times New Roman" w:eastAsia="方正仿宋_GBK" w:hint="eastAsia"/>
                <w:sz w:val="24"/>
                <w:szCs w:val="24"/>
              </w:rPr>
              <w:t>;</w:t>
            </w:r>
            <w:r w:rsidRPr="00EE6FEC">
              <w:rPr>
                <w:rFonts w:ascii="Times New Roman" w:eastAsia="方正仿宋_GBK"/>
                <w:sz w:val="24"/>
                <w:szCs w:val="24"/>
              </w:rPr>
              <w:t xml:space="preserve"> </w:t>
            </w:r>
          </w:p>
          <w:p w14:paraId="269E1DBD" w14:textId="64F588E7" w:rsidR="002F39A1" w:rsidRPr="00EE6FEC" w:rsidRDefault="002F39A1" w:rsidP="00EE6FEC">
            <w:pPr>
              <w:pStyle w:val="aff1"/>
              <w:widowControl/>
              <w:numPr>
                <w:ilvl w:val="0"/>
                <w:numId w:val="61"/>
              </w:numPr>
              <w:snapToGrid w:val="0"/>
              <w:spacing w:afterLines="50" w:after="156"/>
              <w:ind w:firstLineChars="0"/>
              <w:jc w:val="left"/>
              <w:rPr>
                <w:rFonts w:ascii="Times New Roman" w:eastAsia="方正仿宋_GBK"/>
                <w:sz w:val="24"/>
                <w:szCs w:val="24"/>
              </w:rPr>
            </w:pPr>
            <w:r w:rsidRPr="00EE6FEC">
              <w:rPr>
                <w:rFonts w:ascii="Times New Roman" w:eastAsia="方正仿宋_GBK"/>
                <w:sz w:val="24"/>
                <w:szCs w:val="24"/>
              </w:rPr>
              <w:t>Take note of the composition of the Council.</w:t>
            </w:r>
          </w:p>
        </w:tc>
      </w:tr>
    </w:tbl>
    <w:p w14:paraId="643EE61C" w14:textId="77777777" w:rsidR="002F39A1" w:rsidRPr="00EE6FEC" w:rsidRDefault="002F39A1" w:rsidP="00E46A8F">
      <w:pPr>
        <w:pStyle w:val="aff5"/>
        <w:snapToGrid w:val="0"/>
        <w:spacing w:afterLines="50" w:after="156"/>
        <w:ind w:firstLineChars="200" w:firstLine="600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p w14:paraId="5209CE09" w14:textId="7FD1EA51" w:rsidR="004925A8" w:rsidRPr="00EE6FEC" w:rsidRDefault="00A7144F" w:rsidP="00EE6FEC">
      <w:pPr>
        <w:widowControl/>
        <w:snapToGrid w:val="0"/>
        <w:spacing w:afterLines="50" w:after="156"/>
        <w:jc w:val="left"/>
        <w:rPr>
          <w:rFonts w:ascii="Times New Roman" w:eastAsia="方正仿宋_GBK" w:hAnsi="Times New Roman" w:cs="Times New Roman"/>
          <w:sz w:val="24"/>
          <w:szCs w:val="24"/>
        </w:rPr>
      </w:pPr>
      <w:r w:rsidRPr="00EE6FEC">
        <w:rPr>
          <w:rFonts w:ascii="Times New Roman" w:eastAsia="方正仿宋_GBK" w:hAnsi="Times New Roman" w:cs="Times New Roman" w:hint="eastAsia"/>
          <w:b/>
          <w:bCs/>
          <w:sz w:val="24"/>
          <w:szCs w:val="24"/>
        </w:rPr>
        <w:t>Note</w:t>
      </w:r>
    </w:p>
    <w:p w14:paraId="38D0196D" w14:textId="5E6A2C68" w:rsidR="002F39A1" w:rsidRPr="006331D0" w:rsidRDefault="002F39A1" w:rsidP="006331D0">
      <w:pPr>
        <w:pStyle w:val="aff1"/>
        <w:widowControl/>
        <w:numPr>
          <w:ilvl w:val="0"/>
          <w:numId w:val="63"/>
        </w:numPr>
        <w:snapToGrid w:val="0"/>
        <w:spacing w:afterLines="50" w:after="156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6331D0">
        <w:rPr>
          <w:rFonts w:ascii="Times New Roman" w:hAnsi="Times New Roman" w:cs="Times New Roman"/>
          <w:sz w:val="24"/>
          <w:szCs w:val="24"/>
        </w:rPr>
        <w:t>Pursuant to</w:t>
      </w:r>
      <w:r w:rsidRPr="006331D0">
        <w:rPr>
          <w:rFonts w:ascii="Times New Roman" w:eastAsia="方正仿宋_GBK" w:hAnsi="Times New Roman" w:cs="Times New Roman"/>
          <w:sz w:val="24"/>
          <w:szCs w:val="24"/>
        </w:rPr>
        <w:t xml:space="preserve"> paragraphs 1 and 2 of Article XVI of the Establishment Agreement, the Agreement shall enter into force upon the deposit of the requisite instruments by five signatory States, including the Host Country. </w:t>
      </w:r>
    </w:p>
    <w:p w14:paraId="43BE086C" w14:textId="0CE6D4BC" w:rsidR="005D1A7C" w:rsidRPr="006331D0" w:rsidRDefault="0002260B" w:rsidP="006331D0">
      <w:pPr>
        <w:pStyle w:val="aff1"/>
        <w:widowControl/>
        <w:numPr>
          <w:ilvl w:val="0"/>
          <w:numId w:val="63"/>
        </w:numPr>
        <w:snapToGrid w:val="0"/>
        <w:spacing w:afterLines="50" w:after="156"/>
        <w:ind w:firstLineChars="0"/>
        <w:jc w:val="left"/>
        <w:rPr>
          <w:rFonts w:ascii="Times New Roman" w:eastAsia="方正仿宋_GBK" w:hAnsi="Times New Roman" w:cs="Times New Roman"/>
          <w:sz w:val="24"/>
          <w:szCs w:val="24"/>
        </w:rPr>
      </w:pPr>
      <w:r w:rsidRPr="006331D0">
        <w:rPr>
          <w:rFonts w:ascii="Times New Roman" w:eastAsia="方正仿宋_GBK" w:hAnsi="Times New Roman" w:cs="Times New Roman"/>
          <w:sz w:val="24"/>
          <w:szCs w:val="24"/>
        </w:rPr>
        <w:t>Since the signing ceremony of the Establishment Agreement held in November 2024, a total of 2</w:t>
      </w:r>
      <w:r w:rsidR="00AE48C7">
        <w:rPr>
          <w:rFonts w:ascii="Times New Roman" w:eastAsia="方正仿宋_GBK" w:hAnsi="Times New Roman" w:cs="Times New Roman" w:hint="eastAsia"/>
          <w:sz w:val="24"/>
          <w:szCs w:val="24"/>
        </w:rPr>
        <w:t>1</w:t>
      </w:r>
      <w:r w:rsidRPr="006331D0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 w:rsidRPr="006331D0">
        <w:rPr>
          <w:rFonts w:ascii="Times New Roman" w:eastAsia="方正仿宋_GBK" w:hAnsi="Times New Roman" w:cs="Times New Roman" w:hint="eastAsia"/>
          <w:sz w:val="24"/>
          <w:szCs w:val="24"/>
        </w:rPr>
        <w:t>S</w:t>
      </w:r>
      <w:r w:rsidRPr="006331D0">
        <w:rPr>
          <w:rFonts w:ascii="Times New Roman" w:eastAsia="方正仿宋_GBK" w:hAnsi="Times New Roman" w:cs="Times New Roman"/>
          <w:sz w:val="24"/>
          <w:szCs w:val="24"/>
        </w:rPr>
        <w:t xml:space="preserve">tates have signed the Agreement. As of </w:t>
      </w:r>
      <w:r w:rsidR="00A45A0D">
        <w:rPr>
          <w:rFonts w:ascii="Times New Roman" w:eastAsia="方正仿宋_GBK" w:hAnsi="Times New Roman" w:cs="Times New Roman" w:hint="eastAsia"/>
          <w:sz w:val="24"/>
          <w:szCs w:val="24"/>
        </w:rPr>
        <w:t>5</w:t>
      </w:r>
      <w:r w:rsidRPr="006331D0">
        <w:rPr>
          <w:rFonts w:ascii="Times New Roman" w:eastAsia="方正仿宋_GBK" w:hAnsi="Times New Roman" w:cs="Times New Roman"/>
          <w:sz w:val="24"/>
          <w:szCs w:val="24"/>
        </w:rPr>
        <w:t xml:space="preserve"> June 2026, eight signatory States, namely China (the Host Country), Comoros, Cuba, Guinea, Laos, Madagascar, Nicaragua, and Pakistan, have deposited their instruments of ratification, acceptance, or approval </w:t>
      </w:r>
      <w:r w:rsidRPr="006331D0">
        <w:rPr>
          <w:rFonts w:ascii="Times New Roman" w:eastAsia="方正仿宋_GBK" w:hAnsi="Times New Roman" w:cs="Times New Roman" w:hint="eastAsia"/>
          <w:sz w:val="24"/>
          <w:szCs w:val="24"/>
        </w:rPr>
        <w:t xml:space="preserve">with </w:t>
      </w:r>
      <w:r w:rsidRPr="006331D0">
        <w:rPr>
          <w:rFonts w:ascii="Times New Roman" w:eastAsia="方正仿宋_GBK" w:hAnsi="Times New Roman" w:cs="Times New Roman"/>
          <w:sz w:val="24"/>
          <w:szCs w:val="24"/>
        </w:rPr>
        <w:t>the Interim Secretariat</w:t>
      </w:r>
      <w:r w:rsidRPr="006331D0">
        <w:rPr>
          <w:rFonts w:ascii="Times New Roman" w:eastAsia="方正仿宋_GBK" w:hAnsi="Times New Roman" w:cs="Times New Roman" w:hint="eastAsia"/>
          <w:sz w:val="24"/>
          <w:szCs w:val="24"/>
        </w:rPr>
        <w:t>.</w:t>
      </w:r>
      <w:r w:rsidR="005D1A7C" w:rsidRPr="006331D0">
        <w:rPr>
          <w:rFonts w:ascii="Times New Roman" w:eastAsia="方正仿宋_GBK" w:hAnsi="Times New Roman" w:cs="Times New Roman" w:hint="eastAsia"/>
          <w:sz w:val="24"/>
          <w:szCs w:val="24"/>
        </w:rPr>
        <w:t xml:space="preserve"> T</w:t>
      </w:r>
      <w:r w:rsidR="005D1A7C" w:rsidRPr="006331D0">
        <w:rPr>
          <w:rFonts w:ascii="Times New Roman" w:eastAsia="方正仿宋_GBK" w:hAnsi="Times New Roman" w:cs="Times New Roman"/>
          <w:sz w:val="24"/>
          <w:szCs w:val="24"/>
        </w:rPr>
        <w:t xml:space="preserve">he Agreement </w:t>
      </w:r>
      <w:r w:rsidR="005D1A7C" w:rsidRPr="006331D0">
        <w:rPr>
          <w:rFonts w:ascii="Times New Roman" w:eastAsia="方正仿宋_GBK" w:hAnsi="Times New Roman" w:cs="Times New Roman" w:hint="eastAsia"/>
          <w:sz w:val="24"/>
          <w:szCs w:val="24"/>
        </w:rPr>
        <w:t xml:space="preserve">therefore </w:t>
      </w:r>
      <w:r w:rsidR="005D1A7C" w:rsidRPr="006331D0">
        <w:rPr>
          <w:rFonts w:ascii="Times New Roman" w:eastAsia="方正仿宋_GBK" w:hAnsi="Times New Roman" w:cs="Times New Roman"/>
          <w:sz w:val="24"/>
          <w:szCs w:val="24"/>
        </w:rPr>
        <w:t xml:space="preserve">entered into force on </w:t>
      </w:r>
      <w:r w:rsidR="00A45A0D">
        <w:rPr>
          <w:rFonts w:ascii="Times New Roman" w:eastAsia="方正仿宋_GBK" w:hAnsi="Times New Roman" w:cs="Times New Roman" w:hint="eastAsia"/>
          <w:sz w:val="24"/>
          <w:szCs w:val="24"/>
        </w:rPr>
        <w:t>5</w:t>
      </w:r>
      <w:r w:rsidR="005D1A7C" w:rsidRPr="006331D0">
        <w:rPr>
          <w:rFonts w:ascii="Times New Roman" w:eastAsia="方正仿宋_GBK" w:hAnsi="Times New Roman" w:cs="Times New Roman"/>
          <w:sz w:val="24"/>
          <w:szCs w:val="24"/>
        </w:rPr>
        <w:t xml:space="preserve"> June 2026. The Interim Secretariat notified all signatory States of the entry into force of the Agreement on </w:t>
      </w:r>
      <w:r w:rsidR="000163BD">
        <w:rPr>
          <w:rFonts w:ascii="Times New Roman" w:eastAsia="方正仿宋_GBK" w:hAnsi="Times New Roman" w:cs="Times New Roman" w:hint="eastAsia"/>
          <w:sz w:val="24"/>
          <w:szCs w:val="24"/>
        </w:rPr>
        <w:t>the same date</w:t>
      </w:r>
      <w:r w:rsidR="005D1A7C" w:rsidRPr="006331D0">
        <w:rPr>
          <w:rFonts w:ascii="Times New Roman" w:eastAsia="方正仿宋_GBK" w:hAnsi="Times New Roman" w:cs="Times New Roman"/>
          <w:sz w:val="24"/>
          <w:szCs w:val="24"/>
        </w:rPr>
        <w:t>.</w:t>
      </w:r>
      <w:r w:rsidR="00BE6945" w:rsidRPr="00BE6945">
        <w:t xml:space="preserve"> </w:t>
      </w:r>
      <w:r w:rsidR="00BE6945" w:rsidRPr="00BE6945">
        <w:rPr>
          <w:rFonts w:ascii="Times New Roman" w:eastAsia="方正仿宋_GBK" w:hAnsi="Times New Roman" w:cs="Times New Roman"/>
          <w:sz w:val="24"/>
          <w:szCs w:val="24"/>
        </w:rPr>
        <w:t>As of the present meeting, the Interim Secretariat has not received any further instruments deposited by other signatory States.</w:t>
      </w:r>
    </w:p>
    <w:p w14:paraId="60B1D875" w14:textId="3C81D369" w:rsidR="00A7144F" w:rsidRPr="00D34A61" w:rsidRDefault="005D1A7C" w:rsidP="006331D0">
      <w:pPr>
        <w:pStyle w:val="aff1"/>
        <w:widowControl/>
        <w:numPr>
          <w:ilvl w:val="0"/>
          <w:numId w:val="63"/>
        </w:numPr>
        <w:snapToGrid w:val="0"/>
        <w:spacing w:afterLines="50" w:after="156"/>
        <w:ind w:firstLineChars="0"/>
        <w:jc w:val="left"/>
        <w:rPr>
          <w:rFonts w:ascii="Times New Roman" w:eastAsia="方正仿宋_GBK" w:hAnsi="Times New Roman" w:cs="Times New Roman"/>
          <w:sz w:val="24"/>
          <w:szCs w:val="24"/>
        </w:rPr>
      </w:pPr>
      <w:r w:rsidRPr="00D34A61">
        <w:rPr>
          <w:rFonts w:ascii="Times New Roman" w:hAnsi="Times New Roman" w:cs="Times New Roman"/>
          <w:sz w:val="24"/>
          <w:szCs w:val="24"/>
        </w:rPr>
        <w:t>Pursuant to</w:t>
      </w:r>
      <w:r w:rsidRPr="00D34A61">
        <w:rPr>
          <w:rFonts w:ascii="Times New Roman" w:eastAsia="方正仿宋_GBK" w:hAnsi="Times New Roman" w:cs="Times New Roman"/>
          <w:sz w:val="24"/>
          <w:szCs w:val="24"/>
        </w:rPr>
        <w:t xml:space="preserve"> paragraph</w:t>
      </w:r>
      <w:r w:rsidR="00A7144F" w:rsidRPr="00D34A61">
        <w:rPr>
          <w:rFonts w:ascii="Times New Roman" w:eastAsia="方正仿宋_GBK" w:hAnsi="Times New Roman" w:cs="Times New Roman" w:hint="eastAsia"/>
          <w:sz w:val="24"/>
          <w:szCs w:val="24"/>
        </w:rPr>
        <w:t xml:space="preserve"> 1.b of</w:t>
      </w:r>
      <w:r w:rsidR="00A7144F" w:rsidRPr="00D34A61">
        <w:rPr>
          <w:rFonts w:ascii="Times New Roman" w:eastAsia="方正仿宋_GBK" w:hAnsi="Times New Roman" w:cs="Times New Roman"/>
          <w:sz w:val="24"/>
          <w:szCs w:val="24"/>
        </w:rPr>
        <w:t xml:space="preserve"> Article IV</w:t>
      </w:r>
      <w:r w:rsidR="00D45C4B" w:rsidRPr="00D45C4B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 w:rsidR="00D45C4B" w:rsidRPr="00D45C4B">
        <w:rPr>
          <w:rFonts w:ascii="Times New Roman" w:eastAsia="方正仿宋_GBK" w:hAnsi="Times New Roman" w:cs="Times New Roman" w:hint="eastAsia"/>
          <w:sz w:val="24"/>
          <w:szCs w:val="24"/>
        </w:rPr>
        <w:t xml:space="preserve">and </w:t>
      </w:r>
      <w:r w:rsidR="00D45C4B" w:rsidRPr="00D45C4B">
        <w:rPr>
          <w:rFonts w:ascii="Times New Roman" w:eastAsia="方正仿宋_GBK" w:hAnsi="Times New Roman" w:cs="Times New Roman"/>
          <w:sz w:val="24"/>
          <w:szCs w:val="24"/>
        </w:rPr>
        <w:t>paragraph 1 of Article VI</w:t>
      </w:r>
      <w:r w:rsidR="00A7144F" w:rsidRPr="00D34A61">
        <w:rPr>
          <w:rFonts w:ascii="Times New Roman" w:eastAsia="方正仿宋_GBK" w:hAnsi="Times New Roman" w:cs="Times New Roman" w:hint="eastAsia"/>
          <w:sz w:val="24"/>
          <w:szCs w:val="24"/>
        </w:rPr>
        <w:t xml:space="preserve">, </w:t>
      </w:r>
      <w:r w:rsidR="00BE6945" w:rsidRPr="00BE6945">
        <w:rPr>
          <w:rFonts w:ascii="Times New Roman" w:eastAsia="方正仿宋_GBK" w:hAnsi="Times New Roman" w:cs="Times New Roman" w:hint="eastAsia"/>
          <w:sz w:val="24"/>
          <w:szCs w:val="24"/>
        </w:rPr>
        <w:t>8</w:t>
      </w:r>
      <w:r w:rsidRPr="00BE6945">
        <w:rPr>
          <w:rFonts w:ascii="Times New Roman" w:eastAsia="方正仿宋_GBK" w:hAnsi="Times New Roman" w:cs="Times New Roman"/>
          <w:sz w:val="24"/>
          <w:szCs w:val="24"/>
        </w:rPr>
        <w:t xml:space="preserve"> Stat</w:t>
      </w:r>
      <w:r w:rsidRPr="00D34A61">
        <w:rPr>
          <w:rFonts w:ascii="Times New Roman" w:eastAsia="方正仿宋_GBK" w:hAnsi="Times New Roman" w:cs="Times New Roman"/>
          <w:sz w:val="24"/>
          <w:szCs w:val="24"/>
        </w:rPr>
        <w:t>es, namely China, Comoros, Cuba, Guinea, Lao</w:t>
      </w:r>
      <w:r w:rsidR="00A7144F" w:rsidRPr="00D34A61">
        <w:rPr>
          <w:rFonts w:ascii="Times New Roman" w:eastAsia="方正仿宋_GBK" w:hAnsi="Times New Roman" w:cs="Times New Roman" w:hint="eastAsia"/>
          <w:sz w:val="24"/>
          <w:szCs w:val="24"/>
        </w:rPr>
        <w:t>s</w:t>
      </w:r>
      <w:r w:rsidR="001B03A9">
        <w:rPr>
          <w:rFonts w:ascii="Times New Roman" w:eastAsia="方正仿宋_GBK" w:hAnsi="Times New Roman" w:cs="Times New Roman" w:hint="eastAsia"/>
          <w:sz w:val="24"/>
          <w:szCs w:val="24"/>
        </w:rPr>
        <w:t>,</w:t>
      </w:r>
      <w:r w:rsidRPr="00D34A61">
        <w:rPr>
          <w:rFonts w:ascii="Times New Roman" w:eastAsia="方正仿宋_GBK" w:hAnsi="Times New Roman" w:cs="Times New Roman"/>
          <w:sz w:val="24"/>
          <w:szCs w:val="24"/>
        </w:rPr>
        <w:t xml:space="preserve"> Madagascar, Nicaragua</w:t>
      </w:r>
      <w:r w:rsidR="00B138F8">
        <w:rPr>
          <w:rFonts w:ascii="Times New Roman" w:eastAsia="方正仿宋_GBK" w:hAnsi="Times New Roman" w:cs="Times New Roman" w:hint="eastAsia"/>
          <w:sz w:val="24"/>
          <w:szCs w:val="24"/>
        </w:rPr>
        <w:t xml:space="preserve"> and</w:t>
      </w:r>
      <w:r w:rsidRPr="00D34A61">
        <w:rPr>
          <w:rFonts w:ascii="Times New Roman" w:eastAsia="方正仿宋_GBK" w:hAnsi="Times New Roman" w:cs="Times New Roman"/>
          <w:sz w:val="24"/>
          <w:szCs w:val="24"/>
        </w:rPr>
        <w:t xml:space="preserve"> Pakistan</w:t>
      </w:r>
      <w:r w:rsidR="00A7144F" w:rsidRPr="00D34A61">
        <w:rPr>
          <w:rFonts w:ascii="Times New Roman" w:eastAsia="方正仿宋_GBK" w:hAnsi="Times New Roman" w:cs="Times New Roman" w:hint="eastAsia"/>
          <w:sz w:val="24"/>
          <w:szCs w:val="24"/>
        </w:rPr>
        <w:t xml:space="preserve"> have become </w:t>
      </w:r>
      <w:r w:rsidR="00A7144F" w:rsidRPr="00D34A61">
        <w:rPr>
          <w:rFonts w:ascii="Times New Roman" w:eastAsia="方正仿宋_GBK" w:hAnsi="Times New Roman" w:cs="Times New Roman"/>
          <w:sz w:val="24"/>
          <w:szCs w:val="24"/>
        </w:rPr>
        <w:t>Member States</w:t>
      </w:r>
      <w:r w:rsidR="00A7144F" w:rsidRPr="00D34A61">
        <w:rPr>
          <w:rFonts w:ascii="Times New Roman" w:eastAsia="方正仿宋_GBK" w:hAnsi="Times New Roman" w:cs="Times New Roman" w:hint="eastAsia"/>
          <w:sz w:val="24"/>
          <w:szCs w:val="24"/>
        </w:rPr>
        <w:t xml:space="preserve"> of the IMC</w:t>
      </w:r>
      <w:r w:rsidR="00A7144F" w:rsidRPr="00D34A61">
        <w:t xml:space="preserve"> </w:t>
      </w:r>
      <w:r w:rsidR="00A7144F" w:rsidRPr="00D34A61">
        <w:rPr>
          <w:rFonts w:ascii="Times New Roman" w:eastAsia="方正仿宋_GBK" w:hAnsi="Times New Roman" w:cs="Times New Roman"/>
          <w:sz w:val="24"/>
          <w:szCs w:val="24"/>
        </w:rPr>
        <w:t>and constitute the Council</w:t>
      </w:r>
      <w:r w:rsidRPr="00D34A61">
        <w:rPr>
          <w:rFonts w:ascii="Times New Roman" w:eastAsia="方正仿宋_GBK" w:hAnsi="Times New Roman" w:cs="Times New Roman"/>
          <w:sz w:val="24"/>
          <w:szCs w:val="24"/>
        </w:rPr>
        <w:t>.</w:t>
      </w:r>
      <w:r w:rsidR="00BE6945" w:rsidRPr="00BE6945">
        <w:t xml:space="preserve"> </w:t>
      </w:r>
      <w:r w:rsidR="00BE6945" w:rsidRPr="00BE6945">
        <w:rPr>
          <w:rFonts w:ascii="Times New Roman" w:eastAsia="方正仿宋_GBK" w:hAnsi="Times New Roman" w:cs="Times New Roman"/>
          <w:sz w:val="24"/>
          <w:szCs w:val="24"/>
        </w:rPr>
        <w:t>The remaining 13</w:t>
      </w:r>
      <w:r w:rsidRPr="00D34A61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 w:rsidR="00A7144F" w:rsidRPr="00D34A61">
        <w:rPr>
          <w:rFonts w:ascii="Times New Roman" w:eastAsia="方正仿宋_GBK" w:hAnsi="Times New Roman" w:cs="Times New Roman"/>
          <w:sz w:val="24"/>
          <w:szCs w:val="24"/>
        </w:rPr>
        <w:t xml:space="preserve">signatory </w:t>
      </w:r>
      <w:r w:rsidRPr="00D34A61">
        <w:rPr>
          <w:rFonts w:ascii="Times New Roman" w:eastAsia="方正仿宋_GBK" w:hAnsi="Times New Roman" w:cs="Times New Roman"/>
          <w:sz w:val="24"/>
          <w:szCs w:val="24"/>
        </w:rPr>
        <w:t>States are undertaking their domestic procedures for ratification, acceptance or approval.</w:t>
      </w:r>
    </w:p>
    <w:p w14:paraId="736CA531" w14:textId="77777777" w:rsidR="003B1C95" w:rsidRDefault="003B1C95" w:rsidP="0002260B">
      <w:pPr>
        <w:widowControl/>
        <w:snapToGrid w:val="0"/>
        <w:spacing w:afterLines="50" w:after="156"/>
        <w:jc w:val="left"/>
        <w:rPr>
          <w:rFonts w:ascii="Times New Roman" w:eastAsia="方正仿宋_GBK" w:hAnsi="Times New Roman" w:cs="Times New Roman"/>
          <w:sz w:val="24"/>
          <w:szCs w:val="24"/>
        </w:rPr>
      </w:pPr>
    </w:p>
    <w:p w14:paraId="68B21251" w14:textId="77777777" w:rsidR="003B1C95" w:rsidRPr="003B1C95" w:rsidRDefault="003B1C95" w:rsidP="0002260B">
      <w:pPr>
        <w:widowControl/>
        <w:snapToGrid w:val="0"/>
        <w:spacing w:afterLines="50" w:after="156"/>
        <w:jc w:val="left"/>
        <w:rPr>
          <w:rFonts w:ascii="Times New Roman" w:eastAsia="方正仿宋_GBK" w:hAnsi="Times New Roman" w:cs="Times New Roman"/>
          <w:sz w:val="24"/>
          <w:szCs w:val="24"/>
        </w:rPr>
        <w:sectPr w:rsidR="003B1C95" w:rsidRPr="003B1C95">
          <w:headerReference w:type="default" r:id="rId8"/>
          <w:footerReference w:type="default" r:id="rId9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</w:p>
    <w:p w14:paraId="1760FBF8" w14:textId="77777777" w:rsidR="00C221C7" w:rsidRPr="00730382" w:rsidRDefault="00C221C7" w:rsidP="00C221C7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61D0D8CC" w14:textId="3D8E2674" w:rsidR="002F39A1" w:rsidRPr="00EE6FEC" w:rsidRDefault="002F39A1" w:rsidP="00EE6FEC">
      <w:pPr>
        <w:widowControl/>
        <w:jc w:val="center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EE6FEC">
        <w:rPr>
          <w:rFonts w:ascii="Times New Roman" w:eastAsia="方正黑体_GBK" w:hAnsi="Times New Roman" w:cs="Times New Roman"/>
          <w:b/>
          <w:bCs/>
          <w:sz w:val="24"/>
          <w:szCs w:val="24"/>
        </w:rPr>
        <w:t>List of Member States</w:t>
      </w:r>
      <w:r w:rsidRPr="00EE6FEC"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 xml:space="preserve"> of the IMC</w:t>
      </w:r>
    </w:p>
    <w:p w14:paraId="241A00A6" w14:textId="77777777" w:rsidR="002F39A1" w:rsidRPr="00C221C7" w:rsidRDefault="002F39A1" w:rsidP="00EE6FEC">
      <w:pPr>
        <w:snapToGrid w:val="0"/>
        <w:outlineLvl w:val="0"/>
        <w:rPr>
          <w:rFonts w:ascii="方正仿宋_GBK" w:eastAsia="方正仿宋_GBK"/>
          <w:sz w:val="30"/>
          <w:szCs w:val="30"/>
        </w:rPr>
      </w:pPr>
    </w:p>
    <w:tbl>
      <w:tblPr>
        <w:tblStyle w:val="afa"/>
        <w:tblW w:w="8500" w:type="dxa"/>
        <w:tblLook w:val="04A0" w:firstRow="1" w:lastRow="0" w:firstColumn="1" w:lastColumn="0" w:noHBand="0" w:noVBand="1"/>
      </w:tblPr>
      <w:tblGrid>
        <w:gridCol w:w="875"/>
        <w:gridCol w:w="4082"/>
        <w:gridCol w:w="3543"/>
      </w:tblGrid>
      <w:tr w:rsidR="002F39A1" w:rsidRPr="00EE6FEC" w14:paraId="2EB06369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1497A16C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黑体_GBK" w:hAnsi="Times New Roman"/>
                <w:b/>
                <w:bCs/>
                <w:shd w:val="clear" w:color="auto" w:fill="FFFFFF"/>
              </w:rPr>
            </w:pPr>
            <w:r w:rsidRPr="00EE6FEC">
              <w:rPr>
                <w:rFonts w:ascii="Times New Roman" w:hAnsi="Times New Roman"/>
                <w:b/>
                <w:bCs/>
                <w:shd w:val="clear" w:color="auto" w:fill="FFFFFF"/>
              </w:rPr>
              <w:t>No.</w:t>
            </w:r>
          </w:p>
        </w:tc>
        <w:tc>
          <w:tcPr>
            <w:tcW w:w="4082" w:type="dxa"/>
            <w:vAlign w:val="center"/>
          </w:tcPr>
          <w:p w14:paraId="181859CB" w14:textId="4EA5FB8E" w:rsidR="002F39A1" w:rsidRPr="00EE6FEC" w:rsidRDefault="00A7144F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黑体_GBK" w:hAnsi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bCs/>
              </w:rPr>
              <w:t>State</w:t>
            </w:r>
          </w:p>
        </w:tc>
        <w:tc>
          <w:tcPr>
            <w:tcW w:w="3543" w:type="dxa"/>
            <w:vAlign w:val="center"/>
          </w:tcPr>
          <w:p w14:paraId="79398501" w14:textId="3225374F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黑体_GBK" w:hAnsi="Times New Roman"/>
                <w:b/>
                <w:bCs/>
                <w:shd w:val="clear" w:color="auto" w:fill="FFFFFF"/>
              </w:rPr>
            </w:pPr>
            <w:r w:rsidRPr="00EE6FEC">
              <w:rPr>
                <w:rFonts w:ascii="Times New Roman" w:hAnsi="Times New Roman"/>
                <w:b/>
                <w:bCs/>
              </w:rPr>
              <w:t xml:space="preserve">Date of </w:t>
            </w:r>
            <w:r w:rsidR="00B54486">
              <w:rPr>
                <w:rFonts w:ascii="Times New Roman" w:hAnsi="Times New Roman" w:hint="eastAsia"/>
                <w:b/>
                <w:bCs/>
              </w:rPr>
              <w:t>d</w:t>
            </w:r>
            <w:r w:rsidRPr="00EE6FEC">
              <w:rPr>
                <w:rFonts w:ascii="Times New Roman" w:hAnsi="Times New Roman"/>
                <w:b/>
                <w:bCs/>
              </w:rPr>
              <w:t xml:space="preserve">eposit of </w:t>
            </w:r>
            <w:r w:rsidR="00B54486">
              <w:rPr>
                <w:rFonts w:ascii="Times New Roman" w:hAnsi="Times New Roman" w:hint="eastAsia"/>
                <w:b/>
                <w:bCs/>
              </w:rPr>
              <w:t>a</w:t>
            </w:r>
            <w:r w:rsidRPr="00EE6FEC">
              <w:rPr>
                <w:rFonts w:ascii="Times New Roman" w:hAnsi="Times New Roman"/>
                <w:b/>
                <w:bCs/>
              </w:rPr>
              <w:t xml:space="preserve">ction </w:t>
            </w:r>
            <w:r w:rsidR="00B54486">
              <w:rPr>
                <w:rFonts w:ascii="Times New Roman" w:hAnsi="Times New Roman" w:hint="eastAsia"/>
                <w:b/>
                <w:bCs/>
              </w:rPr>
              <w:t>i</w:t>
            </w:r>
            <w:r w:rsidRPr="00EE6FEC">
              <w:rPr>
                <w:rFonts w:ascii="Times New Roman" w:hAnsi="Times New Roman"/>
                <w:b/>
                <w:bCs/>
              </w:rPr>
              <w:t>nstruments</w:t>
            </w:r>
          </w:p>
        </w:tc>
      </w:tr>
      <w:tr w:rsidR="002F39A1" w:rsidRPr="00EE6FEC" w14:paraId="20B7954D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3FE28A49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1</w:t>
            </w:r>
          </w:p>
        </w:tc>
        <w:tc>
          <w:tcPr>
            <w:tcW w:w="4082" w:type="dxa"/>
            <w:vAlign w:val="center"/>
          </w:tcPr>
          <w:p w14:paraId="70DFF5DF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The People’s Republic of China</w:t>
            </w:r>
          </w:p>
        </w:tc>
        <w:tc>
          <w:tcPr>
            <w:tcW w:w="3543" w:type="dxa"/>
            <w:vAlign w:val="center"/>
          </w:tcPr>
          <w:p w14:paraId="5AE866AB" w14:textId="6BEFCB83" w:rsidR="002F39A1" w:rsidRPr="00EE6FEC" w:rsidRDefault="00C72C45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>
              <w:rPr>
                <w:rFonts w:ascii="Times New Roman" w:hAnsi="Times New Roman" w:hint="eastAsia"/>
              </w:rPr>
              <w:t>5 June</w:t>
            </w:r>
            <w:r w:rsidR="002F39A1" w:rsidRPr="00EE6FEC">
              <w:rPr>
                <w:rFonts w:ascii="Times New Roman" w:hAnsi="Times New Roman"/>
              </w:rPr>
              <w:t xml:space="preserve"> 2026</w:t>
            </w:r>
          </w:p>
        </w:tc>
      </w:tr>
      <w:tr w:rsidR="002F39A1" w:rsidRPr="00EE6FEC" w14:paraId="5374085D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3DE76305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2</w:t>
            </w:r>
          </w:p>
        </w:tc>
        <w:tc>
          <w:tcPr>
            <w:tcW w:w="4082" w:type="dxa"/>
            <w:vAlign w:val="center"/>
          </w:tcPr>
          <w:p w14:paraId="70CE8B8F" w14:textId="1F1629FF" w:rsidR="002F39A1" w:rsidRPr="00EE6FEC" w:rsidRDefault="006D670F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 w:hint="eastAsia"/>
              </w:rPr>
              <w:t xml:space="preserve">he </w:t>
            </w:r>
            <w:r w:rsidR="002F39A1" w:rsidRPr="00EE6FEC">
              <w:rPr>
                <w:rFonts w:ascii="Times New Roman" w:hAnsi="Times New Roman"/>
              </w:rPr>
              <w:t>Union of the Comoros</w:t>
            </w:r>
          </w:p>
        </w:tc>
        <w:tc>
          <w:tcPr>
            <w:tcW w:w="3543" w:type="dxa"/>
            <w:vAlign w:val="center"/>
          </w:tcPr>
          <w:p w14:paraId="3ECCD77F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18 December 2025</w:t>
            </w:r>
          </w:p>
        </w:tc>
      </w:tr>
      <w:tr w:rsidR="002F39A1" w:rsidRPr="00EE6FEC" w14:paraId="688E4CE2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2571C0D6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3</w:t>
            </w:r>
          </w:p>
        </w:tc>
        <w:tc>
          <w:tcPr>
            <w:tcW w:w="4082" w:type="dxa"/>
            <w:vAlign w:val="center"/>
          </w:tcPr>
          <w:p w14:paraId="17FF9E8C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The Republic of Cuba</w:t>
            </w:r>
          </w:p>
        </w:tc>
        <w:tc>
          <w:tcPr>
            <w:tcW w:w="3543" w:type="dxa"/>
            <w:vAlign w:val="center"/>
          </w:tcPr>
          <w:p w14:paraId="44721B4E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12 February 2025</w:t>
            </w:r>
          </w:p>
        </w:tc>
      </w:tr>
      <w:tr w:rsidR="002F39A1" w:rsidRPr="00EE6FEC" w14:paraId="77823EEB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36287A3B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4</w:t>
            </w:r>
          </w:p>
        </w:tc>
        <w:tc>
          <w:tcPr>
            <w:tcW w:w="4082" w:type="dxa"/>
            <w:vAlign w:val="center"/>
          </w:tcPr>
          <w:p w14:paraId="49E5F423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The Republic of Guinea</w:t>
            </w:r>
          </w:p>
        </w:tc>
        <w:tc>
          <w:tcPr>
            <w:tcW w:w="3543" w:type="dxa"/>
            <w:vAlign w:val="center"/>
          </w:tcPr>
          <w:p w14:paraId="15D3C03A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7 October 2025</w:t>
            </w:r>
          </w:p>
        </w:tc>
      </w:tr>
      <w:tr w:rsidR="002F39A1" w:rsidRPr="00EE6FEC" w14:paraId="7F7D6EA9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5AB4B302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5</w:t>
            </w:r>
          </w:p>
        </w:tc>
        <w:tc>
          <w:tcPr>
            <w:tcW w:w="4082" w:type="dxa"/>
            <w:vAlign w:val="center"/>
          </w:tcPr>
          <w:p w14:paraId="61443475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The Lao People’s Democratic Republic</w:t>
            </w:r>
          </w:p>
        </w:tc>
        <w:tc>
          <w:tcPr>
            <w:tcW w:w="3543" w:type="dxa"/>
            <w:vAlign w:val="center"/>
          </w:tcPr>
          <w:p w14:paraId="109D5974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17 June 2025</w:t>
            </w:r>
          </w:p>
        </w:tc>
      </w:tr>
      <w:tr w:rsidR="002F39A1" w:rsidRPr="00EE6FEC" w14:paraId="044B59C5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0A0B3A17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6</w:t>
            </w:r>
          </w:p>
        </w:tc>
        <w:tc>
          <w:tcPr>
            <w:tcW w:w="4082" w:type="dxa"/>
            <w:vAlign w:val="center"/>
          </w:tcPr>
          <w:p w14:paraId="6BC03F06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The Republic of Madagascar</w:t>
            </w:r>
          </w:p>
        </w:tc>
        <w:tc>
          <w:tcPr>
            <w:tcW w:w="3543" w:type="dxa"/>
            <w:vAlign w:val="center"/>
          </w:tcPr>
          <w:p w14:paraId="493EABA3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13 August 2025</w:t>
            </w:r>
          </w:p>
        </w:tc>
      </w:tr>
      <w:tr w:rsidR="002F39A1" w:rsidRPr="00EE6FEC" w14:paraId="51A8499D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59BF8DF7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7</w:t>
            </w:r>
          </w:p>
        </w:tc>
        <w:tc>
          <w:tcPr>
            <w:tcW w:w="4082" w:type="dxa"/>
            <w:vAlign w:val="center"/>
          </w:tcPr>
          <w:p w14:paraId="24B62DCD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The Republic of Nicaragua</w:t>
            </w:r>
          </w:p>
        </w:tc>
        <w:tc>
          <w:tcPr>
            <w:tcW w:w="3543" w:type="dxa"/>
            <w:vAlign w:val="center"/>
          </w:tcPr>
          <w:p w14:paraId="7C07C89E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21 January 2026</w:t>
            </w:r>
          </w:p>
        </w:tc>
      </w:tr>
      <w:tr w:rsidR="002F39A1" w:rsidRPr="00EE6FEC" w14:paraId="5438DC96" w14:textId="77777777" w:rsidTr="009A6648">
        <w:trPr>
          <w:trHeight w:val="454"/>
        </w:trPr>
        <w:tc>
          <w:tcPr>
            <w:tcW w:w="875" w:type="dxa"/>
            <w:vAlign w:val="center"/>
          </w:tcPr>
          <w:p w14:paraId="401CDB62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8</w:t>
            </w:r>
          </w:p>
        </w:tc>
        <w:tc>
          <w:tcPr>
            <w:tcW w:w="4082" w:type="dxa"/>
            <w:vAlign w:val="center"/>
          </w:tcPr>
          <w:p w14:paraId="2E192627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The Islamic Republic of Pakistan</w:t>
            </w:r>
          </w:p>
        </w:tc>
        <w:tc>
          <w:tcPr>
            <w:tcW w:w="3543" w:type="dxa"/>
            <w:vAlign w:val="center"/>
          </w:tcPr>
          <w:p w14:paraId="15D9810F" w14:textId="77777777" w:rsidR="002F39A1" w:rsidRPr="00EE6FEC" w:rsidRDefault="002F39A1" w:rsidP="008024D1">
            <w:pPr>
              <w:pStyle w:val="af7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EE6FEC">
              <w:rPr>
                <w:rFonts w:ascii="Times New Roman" w:hAnsi="Times New Roman"/>
              </w:rPr>
              <w:t>27 August 2025</w:t>
            </w:r>
          </w:p>
        </w:tc>
      </w:tr>
    </w:tbl>
    <w:p w14:paraId="5FAC1D89" w14:textId="77777777" w:rsidR="000625F8" w:rsidRPr="00EE6FEC" w:rsidRDefault="000625F8" w:rsidP="00A22D75">
      <w:pPr>
        <w:widowControl/>
        <w:snapToGrid w:val="0"/>
        <w:spacing w:line="560" w:lineRule="exact"/>
        <w:jc w:val="left"/>
        <w:rPr>
          <w:rFonts w:ascii="Times New Roman" w:eastAsia="方正黑体_GBK" w:hAnsi="Times New Roman" w:cs="Times New Roman"/>
          <w:sz w:val="40"/>
          <w:szCs w:val="40"/>
        </w:rPr>
      </w:pPr>
    </w:p>
    <w:sectPr w:rsidR="000625F8" w:rsidRPr="00EE6FEC">
      <w:headerReference w:type="default" r:id="rId10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D635" w14:textId="77777777" w:rsidR="00F23F07" w:rsidRPr="00730382" w:rsidRDefault="00F23F07">
      <w:r w:rsidRPr="00730382">
        <w:separator/>
      </w:r>
    </w:p>
  </w:endnote>
  <w:endnote w:type="continuationSeparator" w:id="0">
    <w:p w14:paraId="28E1AFE9" w14:textId="77777777" w:rsidR="00F23F07" w:rsidRPr="00730382" w:rsidRDefault="00F23F07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C5F6DD-14DB-47DE-A44F-37DD95F30428}"/>
    <w:embedBold r:id="rId2" w:fontKey="{D3F91715-0743-4371-B752-D0C7078530C0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A9F2254E-819F-4C1E-AF2E-0E7E4870C482}"/>
    <w:embedBold r:id="rId4" w:fontKey="{A2479C9E-3BBA-4230-B1A2-9FAABFE54CC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6B7D907-78C1-4C05-BC29-BC1A97C0B1E0}"/>
    <w:embedItalic r:id="rId6" w:fontKey="{AADEB8C7-1A9B-4ACA-AF51-52A4075BC7D0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A172A8C1-93A2-47B4-AD94-D5D0642996DC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2707D112-2B26-4587-99C2-32976C4599EB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5CE32A91-2231-4A32-806B-7C48F26954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6118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1901F79" w14:textId="3B48CCE0" w:rsidR="00CD45A3" w:rsidRPr="009D7C8F" w:rsidRDefault="00780A3D" w:rsidP="00780A3D">
        <w:pPr>
          <w:pStyle w:val="af"/>
          <w:jc w:val="center"/>
          <w:rPr>
            <w:rFonts w:ascii="Times New Roman" w:hAnsi="Times New Roman" w:cs="Times New Roman"/>
          </w:rPr>
        </w:pPr>
        <w:r w:rsidRPr="009D7C8F">
          <w:rPr>
            <w:rFonts w:ascii="Times New Roman" w:hAnsi="Times New Roman" w:cs="Times New Roman"/>
          </w:rPr>
          <w:fldChar w:fldCharType="begin"/>
        </w:r>
        <w:r w:rsidRPr="009D7C8F">
          <w:rPr>
            <w:rFonts w:ascii="Times New Roman" w:hAnsi="Times New Roman" w:cs="Times New Roman"/>
          </w:rPr>
          <w:instrText>PAGE   \* MERGEFORMAT</w:instrText>
        </w:r>
        <w:r w:rsidRPr="009D7C8F">
          <w:rPr>
            <w:rFonts w:ascii="Times New Roman" w:hAnsi="Times New Roman" w:cs="Times New Roman"/>
          </w:rPr>
          <w:fldChar w:fldCharType="separate"/>
        </w:r>
        <w:r w:rsidRPr="009D7C8F">
          <w:rPr>
            <w:rFonts w:ascii="Times New Roman" w:hAnsi="Times New Roman" w:cs="Times New Roman"/>
            <w:lang w:val="zh-CN"/>
          </w:rPr>
          <w:t>2</w:t>
        </w:r>
        <w:r w:rsidRPr="009D7C8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BE16" w14:textId="77777777" w:rsidR="00F23F07" w:rsidRPr="00730382" w:rsidRDefault="00F23F07">
      <w:r w:rsidRPr="00730382">
        <w:separator/>
      </w:r>
    </w:p>
  </w:footnote>
  <w:footnote w:type="continuationSeparator" w:id="0">
    <w:p w14:paraId="53BA75EA" w14:textId="77777777" w:rsidR="00F23F07" w:rsidRPr="00730382" w:rsidRDefault="00F23F07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DC10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2114532F" w14:textId="17429165" w:rsidR="008D3D9A" w:rsidRPr="00B54486" w:rsidRDefault="008D3D9A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971C81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488CEF13" w14:textId="705B9ED5" w:rsidR="008D3D9A" w:rsidRPr="00B54486" w:rsidRDefault="008D3D9A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="00B54486"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="00B54486"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="00B54486"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</w:t>
    </w:r>
    <w:r w:rsidR="00A7144F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</w:t>
    </w:r>
    <w:r w:rsidR="00B54486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B2028E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403260">
      <w:rPr>
        <w:rFonts w:ascii="Times New Roman" w:eastAsia="阿里巴巴普惠体" w:hAnsi="Times New Roman" w:cs="Times New Roman" w:hint="eastAsia"/>
        <w:sz w:val="20"/>
        <w:szCs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394B215D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BA189F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60D4EAEE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BA189F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>
      <w:rPr>
        <w:rFonts w:ascii="Times New Roman" w:eastAsia="阿里巴巴普惠体" w:hAnsi="Times New Roman" w:cs="Times New Roman" w:hint="eastAsia"/>
        <w:sz w:val="20"/>
        <w:szCs w:val="20"/>
      </w:rPr>
      <w:t>Doc.</w:t>
    </w:r>
    <w:r w:rsidR="00403260">
      <w:rPr>
        <w:rFonts w:ascii="Times New Roman" w:eastAsia="阿里巴巴普惠体" w:hAnsi="Times New Roman" w:cs="Times New Roman" w:hint="eastAsia"/>
        <w:sz w:val="20"/>
        <w:szCs w:val="20"/>
      </w:rPr>
      <w:t>2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3BD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081B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3A9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1AF5"/>
    <w:rsid w:val="003125E0"/>
    <w:rsid w:val="0031262E"/>
    <w:rsid w:val="00312994"/>
    <w:rsid w:val="00312DD5"/>
    <w:rsid w:val="0031301D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3116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D6F60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3260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37BDE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450B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65A2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0AF2"/>
    <w:rsid w:val="006C11F5"/>
    <w:rsid w:val="006C1443"/>
    <w:rsid w:val="006C1C00"/>
    <w:rsid w:val="006C298B"/>
    <w:rsid w:val="006C2A1E"/>
    <w:rsid w:val="006C32AB"/>
    <w:rsid w:val="006C5F24"/>
    <w:rsid w:val="006C7294"/>
    <w:rsid w:val="006D019B"/>
    <w:rsid w:val="006D08DA"/>
    <w:rsid w:val="006D10D5"/>
    <w:rsid w:val="006D20F5"/>
    <w:rsid w:val="006D2AFA"/>
    <w:rsid w:val="006D2CB3"/>
    <w:rsid w:val="006D369B"/>
    <w:rsid w:val="006D5A37"/>
    <w:rsid w:val="006D6246"/>
    <w:rsid w:val="006D670F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3BA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1C81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7189"/>
    <w:rsid w:val="009D7C8F"/>
    <w:rsid w:val="009D7DA4"/>
    <w:rsid w:val="009D7F2A"/>
    <w:rsid w:val="009E01E7"/>
    <w:rsid w:val="009E0637"/>
    <w:rsid w:val="009E08B0"/>
    <w:rsid w:val="009E0983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60AF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E0C29"/>
    <w:rsid w:val="00AE48C7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61B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8F8"/>
    <w:rsid w:val="00B13978"/>
    <w:rsid w:val="00B2028E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189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092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6945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28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21"/>
    <w:rsid w:val="00C728B2"/>
    <w:rsid w:val="00C72C45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820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7A99"/>
    <w:rsid w:val="00E40CEA"/>
    <w:rsid w:val="00E423E9"/>
    <w:rsid w:val="00E42FCF"/>
    <w:rsid w:val="00E43203"/>
    <w:rsid w:val="00E43C21"/>
    <w:rsid w:val="00E43E6C"/>
    <w:rsid w:val="00E43F8B"/>
    <w:rsid w:val="00E46A8F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3F07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317</Words>
  <Characters>1612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31</cp:revision>
  <cp:lastPrinted>2026-06-02T01:01:00Z</cp:lastPrinted>
  <dcterms:created xsi:type="dcterms:W3CDTF">2026-06-02T07:27:00Z</dcterms:created>
  <dcterms:modified xsi:type="dcterms:W3CDTF">2026-07-04T15:32:00Z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